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94F95" w14:textId="3D96D986"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BF482B">
        <w:rPr>
          <w:rStyle w:val="FontStyle73"/>
          <w:sz w:val="20"/>
          <w:szCs w:val="20"/>
        </w:rPr>
        <w:t>3</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B42C1A">
        <w:rPr>
          <w:rStyle w:val="FontStyle73"/>
          <w:sz w:val="20"/>
          <w:szCs w:val="20"/>
        </w:rPr>
        <w:t>5</w:t>
      </w:r>
      <w:r w:rsidR="00F84BB7">
        <w:rPr>
          <w:rStyle w:val="FontStyle73"/>
          <w:sz w:val="20"/>
          <w:szCs w:val="20"/>
        </w:rPr>
        <w:t xml:space="preserve"> год</w:t>
      </w:r>
    </w:p>
    <w:p w14:paraId="58AEF87F" w14:textId="46A0DD1D" w:rsidR="00D022B1" w:rsidRPr="002C39B5" w:rsidRDefault="00AD5B19" w:rsidP="00375E64">
      <w:pPr>
        <w:pStyle w:val="Style1"/>
        <w:spacing w:line="240" w:lineRule="auto"/>
        <w:rPr>
          <w:rStyle w:val="FontStyle73"/>
          <w:sz w:val="20"/>
          <w:szCs w:val="20"/>
        </w:rPr>
      </w:pPr>
      <w:r>
        <w:rPr>
          <w:rStyle w:val="FontStyle73"/>
          <w:sz w:val="20"/>
          <w:szCs w:val="20"/>
        </w:rPr>
        <w:t>1</w:t>
      </w:r>
      <w:r w:rsidR="006B355C">
        <w:rPr>
          <w:rStyle w:val="FontStyle73"/>
          <w:sz w:val="20"/>
          <w:szCs w:val="20"/>
        </w:rPr>
        <w:t>3</w:t>
      </w:r>
      <w:r w:rsidR="004414F2" w:rsidRPr="002C39B5">
        <w:rPr>
          <w:rStyle w:val="FontStyle73"/>
          <w:sz w:val="20"/>
          <w:szCs w:val="20"/>
        </w:rPr>
        <w:t>.</w:t>
      </w:r>
      <w:r w:rsidR="007D75AD">
        <w:rPr>
          <w:rStyle w:val="FontStyle73"/>
          <w:sz w:val="20"/>
          <w:szCs w:val="20"/>
        </w:rPr>
        <w:t>1</w:t>
      </w:r>
      <w:r>
        <w:rPr>
          <w:rStyle w:val="FontStyle73"/>
          <w:sz w:val="20"/>
          <w:szCs w:val="20"/>
        </w:rPr>
        <w:t>1</w:t>
      </w:r>
      <w:r w:rsidR="004414F2" w:rsidRPr="002C39B5">
        <w:rPr>
          <w:rStyle w:val="FontStyle73"/>
          <w:sz w:val="20"/>
          <w:szCs w:val="20"/>
        </w:rPr>
        <w:t>.20</w:t>
      </w:r>
      <w:r w:rsidR="003659FC">
        <w:rPr>
          <w:rStyle w:val="FontStyle73"/>
          <w:sz w:val="20"/>
          <w:szCs w:val="20"/>
        </w:rPr>
        <w:t>2</w:t>
      </w:r>
      <w:r w:rsidR="00B42C1A">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95BC01D" w14:textId="77777777" w:rsidR="004E3952" w:rsidRPr="002C39B5"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219"/>
        <w:gridCol w:w="5528"/>
        <w:gridCol w:w="709"/>
        <w:gridCol w:w="1417"/>
        <w:gridCol w:w="1276"/>
        <w:gridCol w:w="1984"/>
      </w:tblGrid>
      <w:tr w:rsidR="00912C4E" w:rsidRPr="002C39B5" w14:paraId="01987CD2" w14:textId="77777777" w:rsidTr="004A22FC">
        <w:trPr>
          <w:trHeight w:val="960"/>
        </w:trPr>
        <w:tc>
          <w:tcPr>
            <w:tcW w:w="624" w:type="dxa"/>
            <w:shd w:val="clear" w:color="auto" w:fill="auto"/>
            <w:vAlign w:val="center"/>
            <w:hideMark/>
          </w:tcPr>
          <w:p w14:paraId="5FE5EB08" w14:textId="77777777" w:rsidR="00912C4E" w:rsidRPr="00B42C1A" w:rsidRDefault="00912C4E" w:rsidP="00C16B50">
            <w:pPr>
              <w:pStyle w:val="ab"/>
              <w:jc w:val="center"/>
              <w:rPr>
                <w:rFonts w:ascii="Times New Roman" w:eastAsia="Times New Roman" w:hAnsi="Times New Roman" w:cs="Times New Roman"/>
                <w:b/>
                <w:sz w:val="20"/>
                <w:szCs w:val="20"/>
              </w:rPr>
            </w:pPr>
            <w:r w:rsidRPr="00B42C1A">
              <w:rPr>
                <w:rFonts w:ascii="Times New Roman" w:eastAsia="Times New Roman" w:hAnsi="Times New Roman" w:cs="Times New Roman"/>
                <w:b/>
                <w:sz w:val="20"/>
                <w:szCs w:val="20"/>
              </w:rPr>
              <w:t>№</w:t>
            </w:r>
          </w:p>
        </w:tc>
        <w:tc>
          <w:tcPr>
            <w:tcW w:w="3219" w:type="dxa"/>
            <w:shd w:val="clear" w:color="auto" w:fill="auto"/>
            <w:vAlign w:val="center"/>
            <w:hideMark/>
          </w:tcPr>
          <w:p w14:paraId="12766B39" w14:textId="77777777" w:rsidR="00912C4E" w:rsidRPr="00B42C1A" w:rsidRDefault="00912C4E" w:rsidP="00C16B50">
            <w:pPr>
              <w:pStyle w:val="ab"/>
              <w:jc w:val="center"/>
              <w:rPr>
                <w:rFonts w:ascii="Times New Roman" w:eastAsia="Times New Roman" w:hAnsi="Times New Roman" w:cs="Times New Roman"/>
                <w:b/>
                <w:sz w:val="20"/>
                <w:szCs w:val="20"/>
              </w:rPr>
            </w:pPr>
            <w:r w:rsidRPr="00B42C1A">
              <w:rPr>
                <w:rFonts w:ascii="Times New Roman" w:eastAsia="Times New Roman" w:hAnsi="Times New Roman" w:cs="Times New Roman"/>
                <w:b/>
                <w:sz w:val="20"/>
                <w:szCs w:val="20"/>
              </w:rPr>
              <w:t>Наименование</w:t>
            </w:r>
          </w:p>
        </w:tc>
        <w:tc>
          <w:tcPr>
            <w:tcW w:w="5528" w:type="dxa"/>
            <w:shd w:val="clear" w:color="auto" w:fill="auto"/>
            <w:vAlign w:val="center"/>
            <w:hideMark/>
          </w:tcPr>
          <w:p w14:paraId="63FC30F6" w14:textId="77777777" w:rsidR="00912C4E" w:rsidRPr="00B42C1A" w:rsidRDefault="00912C4E" w:rsidP="00C16B50">
            <w:pPr>
              <w:pStyle w:val="ab"/>
              <w:jc w:val="center"/>
              <w:rPr>
                <w:rFonts w:ascii="Times New Roman" w:eastAsia="Times New Roman" w:hAnsi="Times New Roman" w:cs="Times New Roman"/>
                <w:b/>
                <w:sz w:val="20"/>
                <w:szCs w:val="20"/>
              </w:rPr>
            </w:pPr>
            <w:r w:rsidRPr="00B42C1A">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B42C1A" w:rsidRDefault="00912C4E" w:rsidP="00C16B50">
            <w:pPr>
              <w:pStyle w:val="ab"/>
              <w:jc w:val="center"/>
              <w:rPr>
                <w:rFonts w:ascii="Times New Roman" w:eastAsia="Times New Roman" w:hAnsi="Times New Roman" w:cs="Times New Roman"/>
                <w:b/>
                <w:sz w:val="20"/>
                <w:szCs w:val="20"/>
              </w:rPr>
            </w:pPr>
            <w:r w:rsidRPr="00B42C1A">
              <w:rPr>
                <w:rFonts w:ascii="Times New Roman" w:eastAsia="Times New Roman" w:hAnsi="Times New Roman" w:cs="Times New Roman"/>
                <w:b/>
                <w:sz w:val="20"/>
                <w:szCs w:val="20"/>
              </w:rPr>
              <w:t>Ед изм</w:t>
            </w:r>
            <w:r w:rsidR="00A62656" w:rsidRPr="00B42C1A">
              <w:rPr>
                <w:rFonts w:ascii="Times New Roman" w:eastAsia="Times New Roman" w:hAnsi="Times New Roman" w:cs="Times New Roman"/>
                <w:b/>
                <w:sz w:val="20"/>
                <w:szCs w:val="20"/>
              </w:rPr>
              <w:t>.</w:t>
            </w:r>
          </w:p>
        </w:tc>
        <w:tc>
          <w:tcPr>
            <w:tcW w:w="1417" w:type="dxa"/>
            <w:shd w:val="clear" w:color="auto" w:fill="auto"/>
            <w:vAlign w:val="center"/>
            <w:hideMark/>
          </w:tcPr>
          <w:p w14:paraId="62015CE9" w14:textId="77777777" w:rsidR="00912C4E" w:rsidRPr="00B42C1A" w:rsidRDefault="00912C4E" w:rsidP="00C16B50">
            <w:pPr>
              <w:pStyle w:val="ab"/>
              <w:jc w:val="center"/>
              <w:rPr>
                <w:rFonts w:ascii="Times New Roman" w:eastAsia="Times New Roman" w:hAnsi="Times New Roman" w:cs="Times New Roman"/>
                <w:b/>
                <w:sz w:val="20"/>
                <w:szCs w:val="20"/>
              </w:rPr>
            </w:pPr>
            <w:r w:rsidRPr="00B42C1A">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B42C1A" w:rsidRDefault="00912C4E" w:rsidP="00C16B50">
            <w:pPr>
              <w:pStyle w:val="ab"/>
              <w:jc w:val="center"/>
              <w:rPr>
                <w:rFonts w:ascii="Times New Roman" w:eastAsia="Times New Roman" w:hAnsi="Times New Roman" w:cs="Times New Roman"/>
                <w:b/>
                <w:sz w:val="20"/>
                <w:szCs w:val="20"/>
              </w:rPr>
            </w:pPr>
            <w:r w:rsidRPr="00B42C1A">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2C24247C" w14:textId="5A31D3FF" w:rsidR="00912C4E" w:rsidRPr="00B42C1A" w:rsidRDefault="00912C4E" w:rsidP="00C16B50">
            <w:pPr>
              <w:pStyle w:val="ab"/>
              <w:jc w:val="center"/>
              <w:rPr>
                <w:rFonts w:ascii="Times New Roman" w:eastAsia="Times New Roman" w:hAnsi="Times New Roman" w:cs="Times New Roman"/>
                <w:b/>
                <w:sz w:val="20"/>
                <w:szCs w:val="20"/>
              </w:rPr>
            </w:pPr>
            <w:r w:rsidRPr="00B42C1A">
              <w:rPr>
                <w:rFonts w:ascii="Times New Roman" w:eastAsia="Times New Roman" w:hAnsi="Times New Roman" w:cs="Times New Roman"/>
                <w:b/>
                <w:sz w:val="20"/>
                <w:szCs w:val="20"/>
              </w:rPr>
              <w:t>Сумма, планируемая для закупки, тенге</w:t>
            </w:r>
          </w:p>
        </w:tc>
      </w:tr>
      <w:tr w:rsidR="00AD5B19" w:rsidRPr="002C39B5" w14:paraId="2E5AF431" w14:textId="77777777" w:rsidTr="00E54E0C">
        <w:trPr>
          <w:trHeight w:val="240"/>
        </w:trPr>
        <w:tc>
          <w:tcPr>
            <w:tcW w:w="624" w:type="dxa"/>
            <w:shd w:val="clear" w:color="auto" w:fill="auto"/>
            <w:vAlign w:val="center"/>
            <w:hideMark/>
          </w:tcPr>
          <w:p w14:paraId="51F93A9C" w14:textId="77777777" w:rsidR="00AD5B19" w:rsidRPr="00B42C1A" w:rsidRDefault="00AD5B19" w:rsidP="00AD5B19">
            <w:pPr>
              <w:pStyle w:val="ab"/>
              <w:jc w:val="center"/>
              <w:rPr>
                <w:rFonts w:ascii="Times New Roman" w:eastAsia="Times New Roman" w:hAnsi="Times New Roman" w:cs="Times New Roman"/>
                <w:sz w:val="20"/>
                <w:szCs w:val="20"/>
              </w:rPr>
            </w:pPr>
            <w:bookmarkStart w:id="0" w:name="_Hlk452060600"/>
            <w:r w:rsidRPr="00B42C1A">
              <w:rPr>
                <w:rFonts w:ascii="Times New Roman" w:eastAsia="Times New Roman" w:hAnsi="Times New Roman" w:cs="Times New Roman"/>
                <w:sz w:val="20"/>
                <w:szCs w:val="20"/>
              </w:rPr>
              <w:t>1</w:t>
            </w:r>
          </w:p>
        </w:tc>
        <w:tc>
          <w:tcPr>
            <w:tcW w:w="3219" w:type="dxa"/>
            <w:shd w:val="clear" w:color="auto" w:fill="auto"/>
          </w:tcPr>
          <w:p w14:paraId="614A66F6" w14:textId="39F6CBE7"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Зонд питающий размер 18FG</w:t>
            </w:r>
          </w:p>
        </w:tc>
        <w:tc>
          <w:tcPr>
            <w:tcW w:w="5528" w:type="dxa"/>
            <w:shd w:val="clear" w:color="auto" w:fill="auto"/>
          </w:tcPr>
          <w:p w14:paraId="7E5CCD12" w14:textId="3C57F2A7"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Зонд питающий размер 18FG (1. Силиконизированная ПВХ трубка с атравматичным дистальным концом, 2. Ренгеноконтрастная полоска, 3. Цветовой коннектор)</w:t>
            </w:r>
          </w:p>
        </w:tc>
        <w:tc>
          <w:tcPr>
            <w:tcW w:w="709" w:type="dxa"/>
            <w:shd w:val="clear" w:color="auto" w:fill="auto"/>
            <w:vAlign w:val="center"/>
          </w:tcPr>
          <w:p w14:paraId="49342659" w14:textId="40A0D412"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shd w:val="clear" w:color="auto" w:fill="auto"/>
            <w:vAlign w:val="center"/>
          </w:tcPr>
          <w:p w14:paraId="70AFF314" w14:textId="550D742C"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32</w:t>
            </w:r>
          </w:p>
        </w:tc>
        <w:tc>
          <w:tcPr>
            <w:tcW w:w="1276" w:type="dxa"/>
            <w:shd w:val="clear" w:color="auto" w:fill="auto"/>
            <w:vAlign w:val="bottom"/>
          </w:tcPr>
          <w:p w14:paraId="290D42CC" w14:textId="4E0D8A4B"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361,66</w:t>
            </w:r>
          </w:p>
        </w:tc>
        <w:tc>
          <w:tcPr>
            <w:tcW w:w="1984" w:type="dxa"/>
            <w:shd w:val="clear" w:color="auto" w:fill="auto"/>
            <w:vAlign w:val="bottom"/>
          </w:tcPr>
          <w:p w14:paraId="7CC861C0" w14:textId="0F92F389"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11 573,12</w:t>
            </w:r>
          </w:p>
        </w:tc>
      </w:tr>
      <w:tr w:rsidR="00AD5B19" w:rsidRPr="002C39B5" w14:paraId="5A088970"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AD5B19" w:rsidRPr="00B42C1A" w:rsidRDefault="00AD5B19" w:rsidP="00AD5B19">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085A45BD" w14:textId="0BA764E9"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Зонд питающий  размер 20FG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2065B" w14:textId="77056D78"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Зонд питающий размер 20FG (1. Силиконизированная ПВХ трубка с атравматичным дистальным концом, 2. Ренгеноконтрастная полоска, 3. Цветовой коннектор)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A885B" w14:textId="74F4965F"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176A237D"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4DD9DC" w14:textId="45FF98AB"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361,66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BABD49F" w14:textId="6B7E67DD"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11 573,12</w:t>
            </w:r>
          </w:p>
        </w:tc>
      </w:tr>
      <w:tr w:rsidR="00AD5B19" w:rsidRPr="002C39B5" w14:paraId="456542A4"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AD5B19" w:rsidRPr="00B42C1A" w:rsidRDefault="00AD5B19" w:rsidP="00AD5B19">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3</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4351B6DC"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Иглодержатели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53F16EE" w14:textId="713DEA44"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Иглодержатели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702FF649"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59476E3E"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0892D7F" w14:textId="165958D6"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21,41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9A33642" w14:textId="2230484A"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278 330</w:t>
            </w:r>
          </w:p>
        </w:tc>
      </w:tr>
      <w:tr w:rsidR="00AD5B19" w:rsidRPr="002C39B5" w14:paraId="4D8371DE"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AD5B19" w:rsidRPr="00B42C1A" w:rsidRDefault="00AD5B19" w:rsidP="00AD5B19">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4</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30E0F528"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Игла одноразовая, стерильная, размер 22G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6F51317B" w:rsidR="00AD5B19" w:rsidRPr="00B42C1A" w:rsidRDefault="00AD5B19" w:rsidP="00AD5B19">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Игла одноразовая, стерильная, размер 22G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7B083A0A"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2319AFD7"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364A9F1" w14:textId="7CB1C2A3"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46,96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7D83C05" w14:textId="135096C9" w:rsidR="00AD5B19" w:rsidRPr="00B42C1A" w:rsidRDefault="00AD5B19" w:rsidP="00AD5B1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610 480</w:t>
            </w:r>
          </w:p>
        </w:tc>
      </w:tr>
      <w:tr w:rsidR="00835644" w:rsidRPr="002C39B5" w14:paraId="3E01C421"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835644" w:rsidRPr="00B42C1A" w:rsidRDefault="00835644" w:rsidP="0083564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B39D1F6" w14:textId="71AA61B0" w:rsidR="00835644" w:rsidRPr="00B42C1A" w:rsidRDefault="00835644" w:rsidP="00835644">
            <w:pPr>
              <w:spacing w:after="0" w:line="240" w:lineRule="auto"/>
              <w:rPr>
                <w:rFonts w:ascii="Times New Roman" w:hAnsi="Times New Roman" w:cs="Times New Roman"/>
                <w:color w:val="000000"/>
                <w:sz w:val="20"/>
                <w:szCs w:val="20"/>
              </w:rPr>
            </w:pPr>
            <w:r w:rsidRPr="00B42C1A">
              <w:rPr>
                <w:rFonts w:ascii="Times New Roman" w:hAnsi="Times New Roman" w:cs="Times New Roman"/>
                <w:iCs/>
                <w:color w:val="333333"/>
                <w:sz w:val="20"/>
                <w:szCs w:val="20"/>
              </w:rPr>
              <w:t>Повязки послеоперационные адгезивные на нетканой основе с абсорбирующей подушечкой, на гипоаллергенном акрилатном клею 10*25см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43888EF" w14:textId="4D44F036" w:rsidR="00835644" w:rsidRPr="00B42C1A" w:rsidRDefault="00835644" w:rsidP="00835644">
            <w:pPr>
              <w:spacing w:after="0" w:line="240" w:lineRule="auto"/>
              <w:ind w:firstLine="40"/>
              <w:rPr>
                <w:rFonts w:ascii="Times New Roman" w:hAnsi="Times New Roman" w:cs="Times New Roman"/>
                <w:sz w:val="20"/>
                <w:szCs w:val="20"/>
              </w:rPr>
            </w:pPr>
            <w:r w:rsidRPr="00B42C1A">
              <w:rPr>
                <w:rFonts w:ascii="Times New Roman" w:hAnsi="Times New Roman" w:cs="Times New Roman"/>
                <w:sz w:val="20"/>
                <w:szCs w:val="20"/>
              </w:rPr>
              <w:t>Стерильная самоклеящаяся повязка с прокладкой, изготовленная из мягкой вискозной ткани с высокими впитывающими свойствами, ламинированной полиэтиленовой пленкой состав материала прокладки   PE / вискоза / PP / PE , которая препятствует прилипанию прокладки к месту введения инъекции. Клеящаяся основа изготовлена из Спряденного кружевного нетканого 100% полиэстера Сантара с вентилируемыми отверстиями. Стерилизация произведена  окисью этилена Повязка свободно пропускает воздух и влагу, поэтому может использоваться в течении 24 часов. Используемые материалы не раздражают кожу и являются гипаллергенными. Вес гипоаллергенного акрилатного клея на повязке 30-35 г / кв.м. Сила адгезии 11±3 Н/25мм. (подтверждается Сертификатом анализа завода изготовителя). После снятия на коже не остается следов клеящего вещества. Закреплена на 2-х кусках силиконовой бумаги, один из которых имеет загиб наружу для удобства наложения повязки без нарушения её стерильности.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EA0600" w14:textId="43C7744C" w:rsidR="00835644" w:rsidRPr="00B42C1A" w:rsidRDefault="00835644" w:rsidP="008356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F50B48" w14:textId="0A117B6B" w:rsidR="00835644" w:rsidRPr="00B42C1A" w:rsidRDefault="00835644" w:rsidP="008356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BECED5" w14:textId="7367AC7A" w:rsidR="00835644" w:rsidRPr="00B42C1A" w:rsidRDefault="00835644" w:rsidP="008356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551,87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91176A7" w14:textId="4B4C68D3" w:rsidR="00835644" w:rsidRPr="00B42C1A" w:rsidRDefault="00835644" w:rsidP="008356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1 655 610</w:t>
            </w:r>
          </w:p>
        </w:tc>
      </w:tr>
      <w:tr w:rsidR="00835644" w:rsidRPr="002C39B5" w14:paraId="08E3376E"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835644" w:rsidRPr="00B42C1A" w:rsidRDefault="00835644" w:rsidP="0083564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4A7820BE" w14:textId="7D95B65C" w:rsidR="00835644" w:rsidRPr="00B42C1A" w:rsidRDefault="00835644" w:rsidP="00835644">
            <w:pPr>
              <w:spacing w:after="0" w:line="240" w:lineRule="auto"/>
              <w:rPr>
                <w:rFonts w:ascii="Times New Roman" w:hAnsi="Times New Roman" w:cs="Times New Roman"/>
                <w:color w:val="000000"/>
                <w:sz w:val="20"/>
                <w:szCs w:val="20"/>
              </w:rPr>
            </w:pPr>
            <w:r w:rsidRPr="00B42C1A">
              <w:rPr>
                <w:rFonts w:ascii="Times New Roman" w:hAnsi="Times New Roman" w:cs="Times New Roman"/>
                <w:iCs/>
                <w:color w:val="333333"/>
                <w:sz w:val="20"/>
                <w:szCs w:val="20"/>
              </w:rPr>
              <w:t>Повязки послеоперационные адгезивные на нетканой основе с абсорбирующей подушечкой, на гипоаллергенном акрилатном клею 10*35см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D8D0358" w14:textId="2D68DBD5" w:rsidR="00835644" w:rsidRPr="00B42C1A" w:rsidRDefault="00835644" w:rsidP="00835644">
            <w:pPr>
              <w:spacing w:after="0" w:line="240" w:lineRule="auto"/>
              <w:ind w:firstLine="40"/>
              <w:rPr>
                <w:rFonts w:ascii="Times New Roman" w:hAnsi="Times New Roman" w:cs="Times New Roman"/>
                <w:sz w:val="20"/>
                <w:szCs w:val="20"/>
              </w:rPr>
            </w:pPr>
            <w:r w:rsidRPr="00B42C1A">
              <w:rPr>
                <w:rFonts w:ascii="Times New Roman" w:hAnsi="Times New Roman" w:cs="Times New Roman"/>
                <w:sz w:val="20"/>
                <w:szCs w:val="20"/>
              </w:rPr>
              <w:t xml:space="preserve">Стерильная самоклеящаяся повязка с прокладкой, изготовленная из мягкой вискозной ткани с высокими впитывающими свойствами, ламинированной полиэтиленовой пленкой состав материала прокладки   PE / вискоза / PP / PE , которая препятствует прилипанию прокладки к месту введения инъекции. Клеящаяся основа изготовлена из Спряденного кружевного нетканого 100% </w:t>
            </w:r>
            <w:r w:rsidRPr="00B42C1A">
              <w:rPr>
                <w:rFonts w:ascii="Times New Roman" w:hAnsi="Times New Roman" w:cs="Times New Roman"/>
                <w:sz w:val="20"/>
                <w:szCs w:val="20"/>
              </w:rPr>
              <w:lastRenderedPageBreak/>
              <w:t>полиэстера Сантара с вентилируемыми отверстиями. Стерилизация произведена  окисью этилена Повязка свободно пропускает воздух и влагу, поэтому может использоваться в течении 24 часов. Используемые материалы не раздражают кожу и являются гипаллергенными. Вес гипоаллергенного акрилатного клея на повязке 30-35 г / кв.м. Сила адгезии 11±3 Н/25мм. (подтверждается Сертификатом анализа завода изготовителя). После снятия на коже не остается следов клеящего вещества. Закреплена на 2-х кусках силиконовой бумаги, один из которых имеет загиб наружу для удобства наложения повязки без нарушения её стерильности.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63D82" w14:textId="2A6A35D0" w:rsidR="00835644" w:rsidRPr="00B42C1A" w:rsidRDefault="00835644" w:rsidP="008356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32657D" w14:textId="4E70B631" w:rsidR="00835644" w:rsidRPr="00B42C1A" w:rsidRDefault="00835644" w:rsidP="008356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6C4E44" w14:textId="10E9E489" w:rsidR="00835644" w:rsidRPr="00B42C1A" w:rsidRDefault="00835644" w:rsidP="00835644">
            <w:pPr>
              <w:pStyle w:val="ab"/>
              <w:ind w:right="-40"/>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628,56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7036915" w14:textId="0D7292ED" w:rsidR="00835644" w:rsidRPr="00B42C1A" w:rsidRDefault="00835644" w:rsidP="008356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4 399 920</w:t>
            </w:r>
          </w:p>
        </w:tc>
      </w:tr>
      <w:tr w:rsidR="00E60646" w:rsidRPr="002C39B5" w14:paraId="75310EBE"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FD2208D" w14:textId="77777777" w:rsidR="00E60646" w:rsidRPr="00B42C1A" w:rsidRDefault="00E60646" w:rsidP="00E60646">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B376D6F" w14:textId="3842E01D" w:rsidR="00E60646" w:rsidRPr="00B42C1A" w:rsidRDefault="00E60646" w:rsidP="00E60646">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Повязка рулонная фиксирующая стерильная на нетканой основе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86DF53E" w14:textId="62670699" w:rsidR="00E60646" w:rsidRPr="00B42C1A" w:rsidRDefault="00E60646" w:rsidP="00E60646">
            <w:pPr>
              <w:spacing w:after="0" w:line="240" w:lineRule="auto"/>
              <w:rPr>
                <w:rFonts w:ascii="Times New Roman" w:hAnsi="Times New Roman" w:cs="Times New Roman"/>
                <w:color w:val="000000"/>
                <w:sz w:val="20"/>
                <w:szCs w:val="20"/>
              </w:rPr>
            </w:pPr>
            <w:r w:rsidRPr="00B42C1A">
              <w:rPr>
                <w:rFonts w:ascii="Times New Roman" w:hAnsi="Times New Roman" w:cs="Times New Roman"/>
                <w:iCs/>
                <w:color w:val="333333"/>
                <w:sz w:val="20"/>
                <w:szCs w:val="20"/>
              </w:rPr>
              <w:t xml:space="preserve">Повязки рулонные Pharmafix, адгезивные для сплошной фиксации игл, катетеров, трубок, зондов и ухода за </w:t>
            </w:r>
            <w:r w:rsidR="00E56D7F" w:rsidRPr="00B42C1A">
              <w:rPr>
                <w:rFonts w:ascii="Times New Roman" w:hAnsi="Times New Roman" w:cs="Times New Roman"/>
                <w:iCs/>
                <w:color w:val="333333"/>
                <w:sz w:val="20"/>
                <w:szCs w:val="20"/>
              </w:rPr>
              <w:t>незначительными</w:t>
            </w:r>
            <w:r w:rsidRPr="00B42C1A">
              <w:rPr>
                <w:rFonts w:ascii="Times New Roman" w:hAnsi="Times New Roman" w:cs="Times New Roman"/>
                <w:iCs/>
                <w:color w:val="333333"/>
                <w:sz w:val="20"/>
                <w:szCs w:val="20"/>
              </w:rPr>
              <w:t xml:space="preserve"> повреждениями на нетканой полипропиленовой основе, на гипоаллергенном акрилатном клею </w:t>
            </w:r>
            <w:r w:rsidRPr="00B42C1A">
              <w:rPr>
                <w:rFonts w:ascii="Times New Roman" w:hAnsi="Times New Roman" w:cs="Times New Roman"/>
                <w:sz w:val="20"/>
                <w:szCs w:val="20"/>
              </w:rPr>
              <w:t>размер 10 см x10 м</w:t>
            </w:r>
            <w:r w:rsidR="00A350D2" w:rsidRPr="00B42C1A">
              <w:rPr>
                <w:rFonts w:ascii="Times New Roman" w:hAnsi="Times New Roman" w:cs="Times New Roman"/>
                <w:sz w:val="20"/>
                <w:szCs w:val="20"/>
              </w:rPr>
              <w:t>, 36шт/уп</w:t>
            </w:r>
            <w:r w:rsidR="00E56D7F" w:rsidRPr="00B42C1A">
              <w:rPr>
                <w:rFonts w:ascii="Times New Roman" w:hAnsi="Times New Roman" w:cs="Times New Roman"/>
                <w:sz w:val="20"/>
                <w:szCs w:val="20"/>
              </w:rPr>
              <w:t>. Дает возможность нанесения на суставы без ограничения движения. Радио прозрачный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663505" w14:textId="29ED3B72" w:rsidR="00E60646" w:rsidRPr="00B42C1A" w:rsidRDefault="00E60646" w:rsidP="00E6064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0CF76E" w14:textId="72F322F2" w:rsidR="00E60646" w:rsidRPr="00B42C1A" w:rsidRDefault="00835644" w:rsidP="00E6064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w:t>
            </w:r>
            <w:r w:rsidR="0056435A" w:rsidRPr="00B42C1A">
              <w:rPr>
                <w:rFonts w:ascii="Times New Roman" w:hAnsi="Times New Roman" w:cs="Times New Roman"/>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7CFF0B" w14:textId="0BE6C940" w:rsidR="00E60646" w:rsidRPr="00B42C1A" w:rsidRDefault="00835644" w:rsidP="00E6064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5118CB" w14:textId="73027343" w:rsidR="00E60646" w:rsidRPr="00B42C1A" w:rsidRDefault="00835644" w:rsidP="00E60646">
            <w:pPr>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9600</w:t>
            </w:r>
            <w:r w:rsidR="0056435A" w:rsidRPr="00B42C1A">
              <w:rPr>
                <w:rFonts w:ascii="Times New Roman" w:hAnsi="Times New Roman" w:cs="Times New Roman"/>
                <w:color w:val="000000"/>
                <w:sz w:val="20"/>
                <w:szCs w:val="20"/>
              </w:rPr>
              <w:t>00</w:t>
            </w:r>
          </w:p>
        </w:tc>
      </w:tr>
      <w:tr w:rsidR="00EB32F4" w:rsidRPr="002C39B5" w14:paraId="47D4AC49"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0F778C" w14:textId="77777777" w:rsidR="00EB32F4" w:rsidRPr="00B42C1A" w:rsidRDefault="00EB32F4" w:rsidP="00EB32F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8</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A6A1EAF" w14:textId="37FFEB7A" w:rsidR="00EB32F4" w:rsidRPr="00B42C1A" w:rsidRDefault="00EB32F4" w:rsidP="00EB32F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Воздуховод надгортанныйI-GEL, размер 3 (30-60кг)</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6427FDE8" w14:textId="7F608A55" w:rsidR="00EB32F4" w:rsidRPr="00B42C1A" w:rsidRDefault="00EB32F4" w:rsidP="00EB32F4">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мягкой не 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3 (для пациентов с массой тела 30-60 кг, для проведения эндотрахеальной трубки 6,0мм, для назогастрального зонда 12Fr). Маркировка: размера, весовой категории, идеального уровня положения зубов. Материалы: полиэтилен высокого давления, полипропилен, эластомер специальный.  Упаковка: индивидуальная, стерильная, 25шт. Срок годности, стерильности (срок гарантии): 2 года от даты изготовления.  В комплект изделий входит силиконизированное смазывающее вещество Silkospray.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44A16B" w14:textId="63CE189A"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CF17489" w14:textId="1451C1FA"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10B6E9" w14:textId="6B618AAB"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326C7C">
              <w:rPr>
                <w:rFonts w:ascii="Times New Roman" w:hAnsi="Times New Roman" w:cs="Times New Roman"/>
                <w:color w:val="000000"/>
                <w:sz w:val="20"/>
                <w:szCs w:val="20"/>
              </w:rPr>
              <w:t>21</w:t>
            </w:r>
            <w:r w:rsidRPr="00B42C1A">
              <w:rPr>
                <w:rFonts w:ascii="Times New Roman" w:hAnsi="Times New Roman" w:cs="Times New Roman"/>
                <w:color w:val="000000"/>
                <w:sz w:val="20"/>
                <w:szCs w:val="20"/>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A45EE52" w14:textId="78EC036A" w:rsidR="00EB32F4" w:rsidRPr="00B42C1A" w:rsidRDefault="00EB32F4" w:rsidP="00EB32F4">
            <w:pPr>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2420000</w:t>
            </w:r>
          </w:p>
        </w:tc>
      </w:tr>
      <w:tr w:rsidR="00EB32F4" w:rsidRPr="002C39B5" w14:paraId="16B3BE57"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E246F5" w14:textId="77777777" w:rsidR="00EB32F4" w:rsidRPr="00B42C1A" w:rsidRDefault="00EB32F4" w:rsidP="00EB32F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9</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37C9080F" w14:textId="3EE9CEF1" w:rsidR="00EB32F4" w:rsidRPr="00B42C1A" w:rsidRDefault="00EB32F4" w:rsidP="00EB32F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Воздуховод надгортанныйI-GEL, размер 4 (50-70кг)</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3647063C" w14:textId="2AB4C5C0" w:rsidR="00EB32F4" w:rsidRPr="00B42C1A" w:rsidRDefault="00EB32F4" w:rsidP="00EB32F4">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w:t>
            </w:r>
            <w:r w:rsidRPr="00B42C1A">
              <w:rPr>
                <w:rFonts w:ascii="Times New Roman" w:hAnsi="Times New Roman" w:cs="Times New Roman"/>
                <w:color w:val="000000"/>
                <w:sz w:val="20"/>
                <w:szCs w:val="20"/>
              </w:rPr>
              <w:lastRenderedPageBreak/>
              <w:t>мягкой нераздуваемой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4 (для пациентов с массой тела 50-90 кг, для проведения эндотрахеальной трубки 7,0мм, для назогастрального зонда 12Fr). Маркировка: размера, весовой категории, идеального уровня положения зубов. Материалы: полиэтилен высокого давления, полипропилен, эластомер специальный.  Упаковка: индивидуальная, стерильная, 25шт. Срок годности, стерильности (срок гарантии): 2 года от даты изготовления.  В комплект изделий входит силиконизированное смазывающее вещество Silkospray.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C6FD05" w14:textId="74131430"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5E57EC3" w14:textId="3E77320E"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CBF6E" w14:textId="7FE49BE5"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326C7C">
              <w:rPr>
                <w:rFonts w:ascii="Times New Roman" w:hAnsi="Times New Roman" w:cs="Times New Roman"/>
                <w:color w:val="000000"/>
                <w:sz w:val="20"/>
                <w:szCs w:val="20"/>
              </w:rPr>
              <w:t>21</w:t>
            </w:r>
            <w:r w:rsidRPr="00B42C1A">
              <w:rPr>
                <w:rFonts w:ascii="Times New Roman" w:hAnsi="Times New Roman" w:cs="Times New Roman"/>
                <w:color w:val="000000"/>
                <w:sz w:val="20"/>
                <w:szCs w:val="20"/>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588A876" w14:textId="5BFBA781" w:rsidR="00EB32F4" w:rsidRPr="00B42C1A" w:rsidRDefault="00EB32F4" w:rsidP="00EB32F4">
            <w:pPr>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7 260 000</w:t>
            </w:r>
          </w:p>
        </w:tc>
      </w:tr>
      <w:tr w:rsidR="00EB32F4" w:rsidRPr="002C39B5" w14:paraId="65FD2935"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99D2AC" w14:textId="77777777" w:rsidR="00EB32F4" w:rsidRPr="00B42C1A" w:rsidRDefault="00EB32F4" w:rsidP="00EB32F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10</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033B367" w14:textId="62345280" w:rsidR="00EB32F4" w:rsidRPr="00B42C1A" w:rsidRDefault="00EB32F4" w:rsidP="00EB32F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Воздуховод надгортанныйI-GEL, размер 5 (&gt;70кг)</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2A76429F" w14:textId="0C4DDDA8" w:rsidR="00EB32F4" w:rsidRPr="00B42C1A" w:rsidRDefault="00EB32F4" w:rsidP="00EB32F4">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мягкой нераздуваемой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5 (для пациентов с массой тела более 90 кг, для проведения эндотрахеальной трубки 8,0мм, для назогастрального зонда 14Fr). Маркировка: размера, весовой категории, идеального уровня положения зубов. Материалы: полиэтилен высокого давления, полипропилен, эластомер специальный.  Упаковка: индивидуальная, стерильная, 25шт. Срок годности, стерильности (срок гарантии): 2 года от даты изготовления.    В комплект изделий входит силиконизированное смазывающее вещество Silkospray.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E69D30" w14:textId="223D31C0"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B290298" w14:textId="02077665"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5557FB" w14:textId="7B013C7E" w:rsidR="00EB32F4" w:rsidRPr="00B42C1A" w:rsidRDefault="00EB32F4" w:rsidP="00EB32F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326C7C">
              <w:rPr>
                <w:rFonts w:ascii="Times New Roman" w:hAnsi="Times New Roman" w:cs="Times New Roman"/>
                <w:color w:val="000000"/>
                <w:sz w:val="20"/>
                <w:szCs w:val="20"/>
              </w:rPr>
              <w:t>21</w:t>
            </w:r>
            <w:r w:rsidRPr="00B42C1A">
              <w:rPr>
                <w:rFonts w:ascii="Times New Roman" w:hAnsi="Times New Roman" w:cs="Times New Roman"/>
                <w:color w:val="000000"/>
                <w:sz w:val="20"/>
                <w:szCs w:val="20"/>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81D456D" w14:textId="6EFEA931" w:rsidR="00EB32F4" w:rsidRPr="00B42C1A" w:rsidRDefault="00EB32F4" w:rsidP="00EB32F4">
            <w:pPr>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3025000</w:t>
            </w:r>
          </w:p>
        </w:tc>
      </w:tr>
      <w:tr w:rsidR="00EA65CC" w:rsidRPr="002C39B5" w14:paraId="3C42DB63"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22C273" w14:textId="77777777" w:rsidR="00EA65CC" w:rsidRPr="00B42C1A" w:rsidRDefault="00EA65CC" w:rsidP="00EA65CC">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11</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14:paraId="1C8A9AB5" w14:textId="3FCA1E00" w:rsidR="00EA65CC" w:rsidRPr="00B42C1A" w:rsidRDefault="00EA65CC" w:rsidP="00EA65CC">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B42C1A">
              <w:rPr>
                <w:rFonts w:ascii="Times New Roman" w:hAnsi="Times New Roman" w:cs="Times New Roman"/>
                <w:sz w:val="20"/>
                <w:szCs w:val="20"/>
              </w:rPr>
              <w:t xml:space="preserve">Воздуховод. Размер 3 (9,0см) цельно литой. Цвет </w:t>
            </w:r>
            <w:r w:rsidR="004245D3" w:rsidRPr="00B42C1A">
              <w:rPr>
                <w:rFonts w:ascii="Times New Roman" w:hAnsi="Times New Roman" w:cs="Times New Roman"/>
                <w:sz w:val="20"/>
                <w:szCs w:val="20"/>
              </w:rPr>
              <w:t>желтый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FFF40DE" w14:textId="523CD396" w:rsidR="00EA65CC" w:rsidRPr="00B42C1A" w:rsidRDefault="00EA65CC" w:rsidP="00EA65CC">
            <w:pPr>
              <w:spacing w:after="0" w:line="240" w:lineRule="auto"/>
              <w:rPr>
                <w:rFonts w:ascii="Times New Roman" w:eastAsia="Calibri" w:hAnsi="Times New Roman" w:cs="Times New Roman"/>
                <w:sz w:val="20"/>
                <w:szCs w:val="20"/>
                <w:lang w:val="kk-KZ"/>
              </w:rPr>
            </w:pPr>
            <w:r w:rsidRPr="00B42C1A">
              <w:rPr>
                <w:rFonts w:ascii="Times New Roman" w:hAnsi="Times New Roman" w:cs="Times New Roman"/>
                <w:color w:val="000000"/>
                <w:sz w:val="20"/>
                <w:szCs w:val="20"/>
              </w:rPr>
              <w:t xml:space="preserve">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w:t>
            </w:r>
            <w:r w:rsidRPr="00B42C1A">
              <w:rPr>
                <w:rFonts w:ascii="Times New Roman" w:hAnsi="Times New Roman" w:cs="Times New Roman"/>
                <w:color w:val="000000"/>
                <w:sz w:val="20"/>
                <w:szCs w:val="20"/>
              </w:rPr>
              <w:lastRenderedPageBreak/>
              <w:t xml:space="preserve">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3 (ISO 9,0 см), цвет </w:t>
            </w:r>
            <w:r w:rsidR="004245D3" w:rsidRPr="00B42C1A">
              <w:rPr>
                <w:rFonts w:ascii="Times New Roman" w:hAnsi="Times New Roman" w:cs="Times New Roman"/>
                <w:color w:val="000000"/>
                <w:sz w:val="20"/>
                <w:szCs w:val="20"/>
              </w:rPr>
              <w:t>желтый</w:t>
            </w:r>
            <w:r w:rsidRPr="00B42C1A">
              <w:rPr>
                <w:rFonts w:ascii="Times New Roman" w:hAnsi="Times New Roman" w:cs="Times New Roman"/>
                <w:color w:val="000000"/>
                <w:sz w:val="20"/>
                <w:szCs w:val="20"/>
              </w:rPr>
              <w:t>, вес не более 11,4 г. Материал: полипропилен, эластомер. Упаковка: клинически чистая, 80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687B43" w14:textId="6EABDC77" w:rsidR="00EA65CC" w:rsidRPr="00B42C1A" w:rsidRDefault="00EA65CC" w:rsidP="00EA65CC">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94D817E" w14:textId="5235A8C8" w:rsidR="00EA65CC" w:rsidRPr="00B42C1A" w:rsidRDefault="00EA65CC" w:rsidP="00EA65C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bCs/>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6DBBE8" w14:textId="1D0E3046" w:rsidR="00EA65CC" w:rsidRPr="00B42C1A" w:rsidRDefault="00EA65CC" w:rsidP="00EA65C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4</w:t>
            </w:r>
            <w:r w:rsidR="004245D3" w:rsidRPr="00B42C1A">
              <w:rPr>
                <w:rFonts w:ascii="Times New Roman" w:hAnsi="Times New Roman" w:cs="Times New Roman"/>
                <w:color w:val="000000"/>
                <w:sz w:val="20"/>
                <w:szCs w:val="20"/>
              </w:rPr>
              <w:t>7</w:t>
            </w:r>
            <w:r w:rsidRPr="00B42C1A">
              <w:rPr>
                <w:rFonts w:ascii="Times New Roman" w:hAnsi="Times New Roman" w:cs="Times New Roman"/>
                <w:color w:val="000000"/>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5CE73F1" w14:textId="6615CED2" w:rsidR="00EA65CC" w:rsidRPr="00B42C1A" w:rsidRDefault="00EA65CC" w:rsidP="00EA65C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2</w:t>
            </w:r>
            <w:r w:rsidR="00876E7C" w:rsidRPr="00B42C1A">
              <w:rPr>
                <w:rFonts w:ascii="Times New Roman" w:hAnsi="Times New Roman" w:cs="Times New Roman"/>
                <w:color w:val="000000"/>
                <w:sz w:val="20"/>
                <w:szCs w:val="20"/>
              </w:rPr>
              <w:t>35</w:t>
            </w:r>
            <w:r w:rsidRPr="00B42C1A">
              <w:rPr>
                <w:rFonts w:ascii="Times New Roman" w:hAnsi="Times New Roman" w:cs="Times New Roman"/>
                <w:color w:val="000000"/>
                <w:sz w:val="20"/>
                <w:szCs w:val="20"/>
              </w:rPr>
              <w:t>00</w:t>
            </w:r>
          </w:p>
        </w:tc>
      </w:tr>
      <w:tr w:rsidR="00EA65CC" w:rsidRPr="002C39B5" w14:paraId="5FC5BA85"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BE741F3" w14:textId="77777777" w:rsidR="00EA65CC" w:rsidRPr="00B42C1A" w:rsidRDefault="00EA65CC" w:rsidP="00EA65CC">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12</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14:paraId="21D9F114" w14:textId="7EE90808" w:rsidR="00EA65CC" w:rsidRPr="00B42C1A" w:rsidRDefault="00EA65CC" w:rsidP="00EA65CC">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B42C1A">
              <w:rPr>
                <w:rFonts w:ascii="Times New Roman" w:hAnsi="Times New Roman" w:cs="Times New Roman"/>
                <w:sz w:val="20"/>
                <w:szCs w:val="20"/>
              </w:rPr>
              <w:t>Воздуховод. Размер 4 (10,0см) цельно литой. Цвет красный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702451F" w14:textId="4CE61052" w:rsidR="00EA65CC" w:rsidRPr="00B42C1A" w:rsidRDefault="00EA65CC" w:rsidP="00EA65CC">
            <w:pPr>
              <w:pStyle w:val="ab"/>
              <w:rPr>
                <w:rFonts w:ascii="Times New Roman" w:eastAsia="Calibri" w:hAnsi="Times New Roman" w:cs="Times New Roman"/>
                <w:sz w:val="20"/>
                <w:szCs w:val="20"/>
                <w:lang w:val="kk-KZ"/>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4 (ISO 10,0 см), цвет красный, вес не более 13,8 г. Материал: полипропилен, эластомер. Упаковка: клинически чистая, 90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2281CB" w14:textId="310CE58B" w:rsidR="00EA65CC" w:rsidRPr="00B42C1A" w:rsidRDefault="00EA65CC" w:rsidP="00EA65CC">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FD9FFD1" w14:textId="5DC901BC" w:rsidR="00EA65CC" w:rsidRPr="00B42C1A" w:rsidRDefault="00EB32F4" w:rsidP="00EA65C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bCs/>
                <w:sz w:val="20"/>
                <w:szCs w:val="20"/>
              </w:rPr>
              <w:t>4</w:t>
            </w:r>
            <w:r w:rsidR="00EA65CC" w:rsidRPr="00B42C1A">
              <w:rPr>
                <w:rFonts w:ascii="Times New Roman" w:hAnsi="Times New Roman" w:cs="Times New Roman"/>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937E22B" w14:textId="2A17288B" w:rsidR="00EA65CC" w:rsidRPr="00B42C1A" w:rsidRDefault="00EA65CC" w:rsidP="00EA65C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4</w:t>
            </w:r>
            <w:r w:rsidR="004245D3" w:rsidRPr="00B42C1A">
              <w:rPr>
                <w:rFonts w:ascii="Times New Roman" w:hAnsi="Times New Roman" w:cs="Times New Roman"/>
                <w:color w:val="000000"/>
                <w:sz w:val="20"/>
                <w:szCs w:val="20"/>
              </w:rPr>
              <w:t>7</w:t>
            </w:r>
            <w:r w:rsidR="0019726C" w:rsidRPr="00B42C1A">
              <w:rPr>
                <w:rFonts w:ascii="Times New Roman" w:hAnsi="Times New Roman" w:cs="Times New Roman"/>
                <w:color w:val="000000"/>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FEC8561" w14:textId="04B4740B" w:rsidR="00EA65CC" w:rsidRPr="00B42C1A" w:rsidRDefault="0019726C" w:rsidP="00EA65C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190</w:t>
            </w:r>
            <w:r w:rsidR="00EA65CC" w:rsidRPr="00B42C1A">
              <w:rPr>
                <w:rFonts w:ascii="Times New Roman" w:hAnsi="Times New Roman" w:cs="Times New Roman"/>
                <w:color w:val="000000"/>
                <w:sz w:val="20"/>
                <w:szCs w:val="20"/>
              </w:rPr>
              <w:t>00</w:t>
            </w:r>
          </w:p>
        </w:tc>
      </w:tr>
      <w:tr w:rsidR="0019726C" w:rsidRPr="002C39B5" w14:paraId="7A8AC489"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F9169E4" w14:textId="77777777" w:rsidR="0019726C" w:rsidRPr="00B42C1A" w:rsidRDefault="0019726C" w:rsidP="0019726C">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13</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898270B" w14:textId="22374736" w:rsidR="0019726C" w:rsidRPr="00B42C1A" w:rsidRDefault="0019726C" w:rsidP="0019726C">
            <w:pPr>
              <w:spacing w:after="0" w:line="240" w:lineRule="auto"/>
              <w:rPr>
                <w:rFonts w:ascii="Times New Roman" w:hAnsi="Times New Roman" w:cs="Times New Roman"/>
                <w:bCs/>
                <w:sz w:val="20"/>
                <w:szCs w:val="20"/>
              </w:rPr>
            </w:pPr>
            <w:r w:rsidRPr="00B42C1A">
              <w:rPr>
                <w:rFonts w:ascii="Times New Roman" w:hAnsi="Times New Roman" w:cs="Times New Roman"/>
                <w:color w:val="000000"/>
                <w:sz w:val="20"/>
                <w:szCs w:val="20"/>
              </w:rPr>
              <w:t>Воздуховод цельнолитой, с мягким наконечником и</w:t>
            </w:r>
            <w:r w:rsidRPr="00B42C1A">
              <w:rPr>
                <w:rFonts w:ascii="Times New Roman" w:hAnsi="Times New Roman" w:cs="Times New Roman"/>
                <w:color w:val="000000"/>
                <w:sz w:val="20"/>
                <w:szCs w:val="20"/>
              </w:rPr>
              <w:br/>
              <w:t>термопластичным загубником. Размер 1,5 (длина 7,0 см). Цвет желтый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01EBB53" w14:textId="31EA5658" w:rsidR="0019726C" w:rsidRPr="00B42C1A" w:rsidRDefault="0019726C" w:rsidP="0019726C">
            <w:pPr>
              <w:spacing w:after="0" w:line="240" w:lineRule="auto"/>
              <w:rPr>
                <w:rFonts w:ascii="Times New Roman" w:hAnsi="Times New Roman" w:cs="Times New Roman"/>
                <w:bCs/>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1,5 (ISO 7,0 см), цвет желтый вес не более 9,2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0508F7" w14:textId="777185ED" w:rsidR="0019726C" w:rsidRPr="00B42C1A" w:rsidRDefault="0019726C" w:rsidP="0019726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A35ACD9" w14:textId="56BCAF46" w:rsidR="0019726C" w:rsidRPr="00B42C1A" w:rsidRDefault="0019726C" w:rsidP="0019726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bCs/>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34AE63" w14:textId="023AFA62" w:rsidR="0019726C" w:rsidRPr="00B42C1A" w:rsidRDefault="0019726C" w:rsidP="0019726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475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12F697" w14:textId="4D56E8EF" w:rsidR="0019726C" w:rsidRPr="00B42C1A" w:rsidRDefault="0019726C" w:rsidP="0019726C">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19000</w:t>
            </w:r>
          </w:p>
        </w:tc>
      </w:tr>
      <w:tr w:rsidR="007E0ABB" w:rsidRPr="002C39B5" w14:paraId="6B8C84E8" w14:textId="77777777" w:rsidTr="004A22F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A2B920" w14:textId="77777777" w:rsidR="007E0ABB" w:rsidRPr="00B42C1A" w:rsidRDefault="007E0ABB" w:rsidP="007E0ABB">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14</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55A4D61E" w14:textId="2BAA2419" w:rsidR="007E0ABB" w:rsidRPr="00B42C1A" w:rsidRDefault="007E0ABB" w:rsidP="007E0ABB">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Канюля назальная для взрослых с прямыми зубцами, кислородный шланг 2,1 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FB72068" w14:textId="3937AB6C" w:rsidR="007E0ABB" w:rsidRPr="00B42C1A" w:rsidRDefault="007E0ABB" w:rsidP="007E0ABB">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Назальная канюля для взрослых для длительной и кратковременной подачи кислорода. Канюля назальная для взрослых длиной не менее 0,5м с удлинительной трубкой длиной не менее 1,8м, общая длина системы не менее 2,3м с нескользящим седловидным фиксатором для оптимального позиционирования на губе пациента, зубцы канюли мягкие атравматичные  термопластичные прямые, продольноармированный кислородный шланг - исключается запирание канала при перегибе и обеспечивается </w:t>
            </w:r>
            <w:r w:rsidRPr="00B42C1A">
              <w:rPr>
                <w:rFonts w:ascii="Times New Roman" w:hAnsi="Times New Roman" w:cs="Times New Roman"/>
                <w:color w:val="000000"/>
                <w:sz w:val="20"/>
                <w:szCs w:val="20"/>
              </w:rPr>
              <w:lastRenderedPageBreak/>
              <w:t>равномерность потока, с регулировкой и фиксацией положения канюли. Материал: имплантационно-нетоксичный поливинилхлорид. Упаковка: индивидуальная, клинически чистая, 50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62F1A7" w14:textId="27B82DFF" w:rsidR="007E0ABB" w:rsidRPr="00B42C1A" w:rsidRDefault="007E0ABB"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DD4C2A" w14:textId="322397F2" w:rsidR="007E0ABB" w:rsidRPr="00B42C1A" w:rsidRDefault="007E0ABB"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2</w:t>
            </w:r>
            <w:r w:rsidR="0019726C" w:rsidRPr="00B42C1A">
              <w:rPr>
                <w:rFonts w:ascii="Times New Roman" w:hAnsi="Times New Roman" w:cs="Times New Roman"/>
                <w:sz w:val="20"/>
                <w:szCs w:val="20"/>
              </w:rPr>
              <w:t>3</w:t>
            </w:r>
            <w:r w:rsidRPr="00B42C1A">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BFBF74" w14:textId="1D5B0B0F" w:rsidR="007E0ABB" w:rsidRPr="00B42C1A" w:rsidRDefault="007E0ABB"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w:t>
            </w:r>
            <w:r w:rsidR="0019726C" w:rsidRPr="00B42C1A">
              <w:rPr>
                <w:rFonts w:ascii="Times New Roman" w:hAnsi="Times New Roman" w:cs="Times New Roman"/>
                <w:color w:val="000000"/>
                <w:sz w:val="20"/>
                <w:szCs w:val="20"/>
              </w:rPr>
              <w:t>73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20709A" w14:textId="302707D1" w:rsidR="007E0ABB" w:rsidRPr="00B42C1A" w:rsidRDefault="0019726C"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15479</w:t>
            </w:r>
            <w:r w:rsidR="007E0ABB" w:rsidRPr="00B42C1A">
              <w:rPr>
                <w:rFonts w:ascii="Times New Roman" w:hAnsi="Times New Roman" w:cs="Times New Roman"/>
                <w:sz w:val="20"/>
                <w:szCs w:val="20"/>
              </w:rPr>
              <w:t>00</w:t>
            </w:r>
          </w:p>
        </w:tc>
      </w:tr>
      <w:tr w:rsidR="007E0ABB" w:rsidRPr="002C39B5" w14:paraId="49786378"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D3A4A2" w14:textId="77777777" w:rsidR="007E0ABB" w:rsidRPr="00B42C1A" w:rsidRDefault="007E0ABB" w:rsidP="007E0ABB">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15</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3A5F8124" w14:textId="054F215D" w:rsidR="007E0ABB" w:rsidRPr="00B42C1A" w:rsidRDefault="007E0ABB" w:rsidP="007E0ABB">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Натронная известь абсорбент поглотитель CO2 Spherasorb с цеолитом, канистра 5л, цветоиндикация (белый-фиолетовый)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CEA14F2" w14:textId="47BFA85A" w:rsidR="007E0ABB" w:rsidRPr="00B42C1A" w:rsidRDefault="007E0ABB" w:rsidP="007E0ABB">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Абсорбент углекислого газа, содержащий гидроксид щелочного металла, для поглощения углекислого газа в закрытом реверсивном контуре дыхательном. Абсорбент углекислого газа натронная известь, частицы сферической формы 2-4 мм для оптимального распределения в абсорбере и увеличения площади поглощения, производительность более 130 л/кг, содержание пыли 0,2%, твердость 97%, сопротивление потоку (60 л/мин) менее 1,5см Н2О, канистра 5л (масса не менее 4,25кг), цветоиндикация: белый-фиолетовый. Состав: гидроокись кальция – 93,5%, гидроокись натрия – 1,5%, цеолит – 5%, индикатор – 0,03%,  относительная влажность не менее 15,9%.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28412" w14:textId="1EAA6E0C" w:rsidR="007E0ABB" w:rsidRPr="00B42C1A" w:rsidRDefault="007E0ABB"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017FA2" w14:textId="1FDEC031" w:rsidR="007E0ABB" w:rsidRPr="00B42C1A" w:rsidRDefault="007E0ABB"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5</w:t>
            </w:r>
            <w:r w:rsidR="008E1031" w:rsidRPr="00B42C1A">
              <w:rPr>
                <w:rFonts w:ascii="Times New Roman" w:hAnsi="Times New Roman" w:cs="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8A1C35" w14:textId="38199003" w:rsidR="007E0ABB" w:rsidRPr="00B42C1A" w:rsidRDefault="00071B5B"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w:t>
            </w:r>
            <w:r w:rsidR="007E0ABB" w:rsidRPr="00B42C1A">
              <w:rPr>
                <w:rFonts w:ascii="Times New Roman" w:hAnsi="Times New Roman" w:cs="Times New Roman"/>
                <w:color w:val="000000"/>
                <w:sz w:val="20"/>
                <w:szCs w:val="20"/>
              </w:rPr>
              <w:t>5</w:t>
            </w:r>
            <w:r w:rsidR="008E1031" w:rsidRPr="00B42C1A">
              <w:rPr>
                <w:rFonts w:ascii="Times New Roman" w:hAnsi="Times New Roman" w:cs="Times New Roman"/>
                <w:color w:val="000000"/>
                <w:sz w:val="20"/>
                <w:szCs w:val="20"/>
              </w:rPr>
              <w:t>00</w:t>
            </w:r>
            <w:r w:rsidR="007E0ABB" w:rsidRPr="00B42C1A">
              <w:rPr>
                <w:rFonts w:ascii="Times New Roman" w:hAnsi="Times New Roman" w:cs="Times New Roman"/>
                <w:color w:val="000000"/>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68D320" w14:textId="444D4105" w:rsidR="007E0ABB" w:rsidRPr="00B42C1A" w:rsidRDefault="007E0ABB" w:rsidP="007E0AB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071B5B" w:rsidRPr="00B42C1A">
              <w:rPr>
                <w:rFonts w:ascii="Times New Roman" w:hAnsi="Times New Roman" w:cs="Times New Roman"/>
                <w:color w:val="000000"/>
                <w:sz w:val="20"/>
                <w:szCs w:val="20"/>
              </w:rPr>
              <w:t>7</w:t>
            </w:r>
            <w:r w:rsidR="008E1031" w:rsidRPr="00B42C1A">
              <w:rPr>
                <w:rFonts w:ascii="Times New Roman" w:hAnsi="Times New Roman" w:cs="Times New Roman"/>
                <w:color w:val="000000"/>
                <w:sz w:val="20"/>
                <w:szCs w:val="20"/>
              </w:rPr>
              <w:t>50</w:t>
            </w:r>
            <w:r w:rsidRPr="00B42C1A">
              <w:rPr>
                <w:rFonts w:ascii="Times New Roman" w:hAnsi="Times New Roman" w:cs="Times New Roman"/>
                <w:color w:val="000000"/>
                <w:sz w:val="20"/>
                <w:szCs w:val="20"/>
              </w:rPr>
              <w:t>000</w:t>
            </w:r>
          </w:p>
        </w:tc>
      </w:tr>
      <w:tr w:rsidR="00BE06F6" w:rsidRPr="002C39B5" w14:paraId="355C306F"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A8CC6AA" w14:textId="77777777" w:rsidR="00BE06F6" w:rsidRPr="00B42C1A" w:rsidRDefault="00BE06F6" w:rsidP="00BE06F6">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16</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75AE39F4" w14:textId="1A42376C" w:rsidR="00BE06F6" w:rsidRPr="00B42C1A" w:rsidRDefault="00BE06F6" w:rsidP="00BE06F6">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Анестезиологическая маска размер 5,  большая взрослая, с оранжевой манжетой, 22F  без ПВХ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7F22972" w14:textId="110D801D" w:rsidR="00BE06F6" w:rsidRPr="00B42C1A" w:rsidRDefault="00BE06F6" w:rsidP="00BE06F6">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Анестезиологическая маска ClearLite большая размер 5  анатомической формы, с эластичной полусферической мягкой манжетой оранжевого цвета со сложной лепестковой </w:t>
            </w:r>
            <w:r w:rsidR="00DC607A" w:rsidRPr="00B42C1A">
              <w:rPr>
                <w:rFonts w:ascii="Times New Roman" w:hAnsi="Times New Roman" w:cs="Times New Roman"/>
                <w:sz w:val="20"/>
                <w:szCs w:val="20"/>
              </w:rPr>
              <w:t>конфигурацией</w:t>
            </w:r>
            <w:r w:rsidRPr="00B42C1A">
              <w:rPr>
                <w:rFonts w:ascii="Times New Roman" w:hAnsi="Times New Roman" w:cs="Times New Roman"/>
                <w:sz w:val="20"/>
                <w:szCs w:val="20"/>
              </w:rPr>
              <w:t xml:space="preserve"> в районе </w:t>
            </w:r>
            <w:r w:rsidR="00DC607A" w:rsidRPr="00B42C1A">
              <w:rPr>
                <w:rFonts w:ascii="Times New Roman" w:hAnsi="Times New Roman" w:cs="Times New Roman"/>
                <w:sz w:val="20"/>
                <w:szCs w:val="20"/>
              </w:rPr>
              <w:t>прилегания</w:t>
            </w:r>
            <w:r w:rsidRPr="00B42C1A">
              <w:rPr>
                <w:rFonts w:ascii="Times New Roman" w:hAnsi="Times New Roman" w:cs="Times New Roman"/>
                <w:sz w:val="20"/>
                <w:szCs w:val="20"/>
              </w:rPr>
              <w:t xml:space="preserve"> к носу, манжета поперечноармированна  в этой части для обеспечения герметичности. Маска с прозрачным корпусом, без содержания ПВХ и фталатов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Соединительный коннектор 22F. Может быть укомплектована кольцом маскодержателя. Размеры маски ширина не более 92.8 мм, длина не более 123 мм.  Материалы: полиэтилен, полипропилен, эластомер. Экологична при производстве и утилизации. Упаковка индивидуальная,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2CD227" w14:textId="1C1FFA14" w:rsidR="00BE06F6" w:rsidRPr="00B42C1A" w:rsidRDefault="00BE06F6"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716E8" w14:textId="76DC744B" w:rsidR="00BE06F6" w:rsidRPr="00B42C1A" w:rsidRDefault="00071B5B"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13</w:t>
            </w:r>
            <w:r w:rsidR="00BE06F6" w:rsidRPr="00B42C1A">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869BF9" w14:textId="0042B083" w:rsidR="00BE06F6" w:rsidRPr="00B42C1A" w:rsidRDefault="00DC607A"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75</w:t>
            </w:r>
            <w:r w:rsidR="00BE06F6" w:rsidRPr="00B42C1A">
              <w:rPr>
                <w:rFonts w:ascii="Times New Roman" w:hAnsi="Times New Roman" w:cs="Times New Roman"/>
                <w:color w:val="000000"/>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E1A6331" w14:textId="1DE98599" w:rsidR="00BE06F6" w:rsidRPr="00B42C1A" w:rsidRDefault="00071B5B"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975</w:t>
            </w:r>
            <w:r w:rsidR="00BE06F6" w:rsidRPr="00B42C1A">
              <w:rPr>
                <w:rFonts w:ascii="Times New Roman" w:hAnsi="Times New Roman" w:cs="Times New Roman"/>
                <w:color w:val="000000"/>
                <w:sz w:val="20"/>
                <w:szCs w:val="20"/>
              </w:rPr>
              <w:t>000</w:t>
            </w:r>
          </w:p>
        </w:tc>
      </w:tr>
      <w:tr w:rsidR="00BE06F6" w:rsidRPr="002C39B5" w14:paraId="220C0E8B" w14:textId="77777777" w:rsidTr="00E54E0C">
        <w:trPr>
          <w:trHeight w:val="613"/>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CBADFCD" w14:textId="77777777" w:rsidR="00BE06F6" w:rsidRPr="00B42C1A" w:rsidRDefault="00BE06F6" w:rsidP="00BE06F6">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17</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8288E45" w14:textId="5A33CAFD" w:rsidR="00BE06F6" w:rsidRPr="00B42C1A" w:rsidRDefault="00BE06F6" w:rsidP="00BE06F6">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Анестезиологическая маска большая, размер 4 анатомической формы, с эластичной полусферической манжетой, без ПВХ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6E6BBE4" w14:textId="282F6361" w:rsidR="00BE06F6" w:rsidRPr="00B42C1A" w:rsidRDefault="00BE06F6" w:rsidP="00BE06F6">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для взрослых большая, анатомической формы, соединительный коннектор 22М, с мягкой, поперечноармированной (для ее герметичности) манжетой зеленого цвета, с прозрачным корпусом, без </w:t>
            </w:r>
            <w:r w:rsidRPr="00B42C1A">
              <w:rPr>
                <w:rFonts w:ascii="Times New Roman" w:hAnsi="Times New Roman" w:cs="Times New Roman"/>
                <w:sz w:val="20"/>
                <w:szCs w:val="20"/>
              </w:rPr>
              <w:lastRenderedPageBreak/>
              <w:t>содержания ПВХ и фталатов. Размер 4. Размеры маски (по краю манжеты, наибольшие): ширина не более 87 мм, длина не более 115.4 мм.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Материалы: полиэтилен, полипропилен, эластомер. Экологична при производстве и утилизации. Упаковка индивидуальная,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C2F6F7" w14:textId="78F9C8D9" w:rsidR="00BE06F6" w:rsidRPr="00B42C1A" w:rsidRDefault="00BE06F6"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89331B" w14:textId="1F7DAF54" w:rsidR="00BE06F6" w:rsidRPr="00B42C1A" w:rsidRDefault="00BE06F6"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w:t>
            </w:r>
            <w:r w:rsidR="00DC607A" w:rsidRPr="00B42C1A">
              <w:rPr>
                <w:rFonts w:ascii="Times New Roman" w:hAnsi="Times New Roman" w:cs="Times New Roman"/>
                <w:sz w:val="20"/>
                <w:szCs w:val="20"/>
              </w:rPr>
              <w:t>5</w:t>
            </w:r>
            <w:r w:rsidRPr="00B42C1A">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7A5054" w14:textId="240C859D" w:rsidR="00BE06F6" w:rsidRPr="00B42C1A" w:rsidRDefault="00DC607A"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75</w:t>
            </w:r>
            <w:r w:rsidR="00BE06F6" w:rsidRPr="00B42C1A">
              <w:rPr>
                <w:rFonts w:ascii="Times New Roman" w:hAnsi="Times New Roman" w:cs="Times New Roman"/>
                <w:color w:val="000000"/>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F685EDD" w14:textId="46C8CB70" w:rsidR="00BE06F6" w:rsidRPr="00B42C1A" w:rsidRDefault="00DC607A" w:rsidP="00BE06F6">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1125</w:t>
            </w:r>
            <w:r w:rsidR="00BE06F6" w:rsidRPr="00B42C1A">
              <w:rPr>
                <w:rFonts w:ascii="Times New Roman" w:hAnsi="Times New Roman" w:cs="Times New Roman"/>
                <w:color w:val="000000"/>
                <w:sz w:val="20"/>
                <w:szCs w:val="20"/>
              </w:rPr>
              <w:t>000</w:t>
            </w:r>
          </w:p>
        </w:tc>
      </w:tr>
      <w:tr w:rsidR="00E863FA" w:rsidRPr="002C39B5" w14:paraId="1EBA009A"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3969E32" w14:textId="77777777" w:rsidR="00E863FA" w:rsidRPr="00B42C1A" w:rsidRDefault="00E863FA" w:rsidP="00E863FA">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18</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43FCABF" w14:textId="02B78EC0" w:rsidR="00E863FA" w:rsidRPr="00B42C1A" w:rsidRDefault="00E863FA" w:rsidP="00E863FA">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Соединитель гибкий угловой шарнирный 22F-15F с двойным шарниром и герметичным портом, в комплекте с надгортанным воздуховодом с гелевой термопластичной нераздувной манжетой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E51A80D" w14:textId="375A66C5" w:rsidR="00E863FA" w:rsidRPr="00B42C1A" w:rsidRDefault="00E863FA" w:rsidP="00E863F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Соединитель контура дыхательного для соединения контура дыхательного с маской, надгортанным воздуховодом, интубационной трубкой и др. с возможностью санации. Соединитель растягивающийся конфигурируемый угловой 22F-22М/15F, с двойным шарниром, с герметичным портом с колпачком «FLIP TOP» 7,6мм, мм. С противоскользящим рифлением на внешней поверхности соединителя 22F. Длина 7,0-15,0 см. Материал: полиэтилен, полипропилен. Упаковка: индивидуальная, клинически чистая</w:t>
            </w:r>
            <w:r w:rsidRPr="00B42C1A">
              <w:rPr>
                <w:rFonts w:ascii="Times New Roman" w:hAnsi="Times New Roman" w:cs="Times New Roman"/>
                <w:b/>
                <w:bCs/>
                <w:sz w:val="20"/>
                <w:szCs w:val="20"/>
              </w:rPr>
              <w:t>, 75 шт</w:t>
            </w:r>
            <w:r w:rsidRPr="00B42C1A">
              <w:rPr>
                <w:rFonts w:ascii="Times New Roman" w:hAnsi="Times New Roman" w:cs="Times New Roman"/>
                <w:sz w:val="20"/>
                <w:szCs w:val="20"/>
              </w:rPr>
              <w:t xml:space="preserve">. Срок годности (срок гарантии): 5 лет от даты изготовления. Каждая упаковка снабжена одним воздуховодом надгортанным I-gel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мягкой нераздуваемой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4 (для пациентов с массой тела 50-90 кг, для проведения эндотрахеальной трубки 7,0мм, для назогастрального зонда 12Fr). Утечка отсутствует (при давлении в контуре до 40 см Н2О). Вес 58,6 гр.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A8CA12" w14:textId="356EE933" w:rsidR="00E863FA" w:rsidRPr="00B42C1A" w:rsidRDefault="00E863FA" w:rsidP="00E863F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5CFC18" w14:textId="76ABCE1B" w:rsidR="00E863FA" w:rsidRPr="00B42C1A" w:rsidRDefault="00421370" w:rsidP="00E863FA">
            <w:pPr>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3FD93D" w14:textId="384666A6" w:rsidR="00E863FA" w:rsidRPr="00B42C1A" w:rsidRDefault="00E863FA" w:rsidP="00E863F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1930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57E0607" w14:textId="068C7B6E" w:rsidR="00E863FA" w:rsidRPr="00B42C1A" w:rsidRDefault="00E863FA" w:rsidP="00E863F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421370" w:rsidRPr="00B42C1A">
              <w:rPr>
                <w:rFonts w:ascii="Times New Roman" w:hAnsi="Times New Roman" w:cs="Times New Roman"/>
                <w:color w:val="000000"/>
                <w:sz w:val="20"/>
                <w:szCs w:val="20"/>
              </w:rPr>
              <w:t>9300</w:t>
            </w:r>
            <w:r w:rsidRPr="00B42C1A">
              <w:rPr>
                <w:rFonts w:ascii="Times New Roman" w:hAnsi="Times New Roman" w:cs="Times New Roman"/>
                <w:color w:val="000000"/>
                <w:sz w:val="20"/>
                <w:szCs w:val="20"/>
              </w:rPr>
              <w:t>0</w:t>
            </w:r>
          </w:p>
        </w:tc>
      </w:tr>
      <w:tr w:rsidR="00E863FA" w:rsidRPr="002C39B5" w14:paraId="16894B6F"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0B5E76A" w14:textId="77777777" w:rsidR="00E863FA" w:rsidRPr="00B42C1A" w:rsidRDefault="00E863FA" w:rsidP="00E863FA">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19</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14:paraId="3D7BB4AF" w14:textId="32D22817" w:rsidR="00E863FA" w:rsidRPr="00B42C1A" w:rsidRDefault="00E863FA" w:rsidP="00E863FA">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Закрытая аспирационная система двухпросветная 14 СН 570мм для взрослых 24 часа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DCF7BFC" w14:textId="4358CB94" w:rsidR="00E863FA" w:rsidRPr="00B42C1A" w:rsidRDefault="00E863FA" w:rsidP="00E863F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Закрытая аспирационная система для взрослых для эндотрахеальных /трахеостомических трубок на 24часа Fr16, 14, 12, 10 Система закрытая аспирационная для взрослых TrachSeal обеспечивает удаление жидкости (мокроты, гноя, секрета) из дыхательных путей через эндотрахеальную трубку во время ИВЛ по закрытой методике без отключения пациента от дыхательного контура. Время использования системы - 24 часа. Длина системы не менее 540 мм. Номинальный размер аспирационного катетера 4,7 мм (14 Fr). Катетер промаркирован по глубине введения от 10 см до </w:t>
            </w:r>
            <w:r w:rsidRPr="00B42C1A">
              <w:rPr>
                <w:rFonts w:ascii="Times New Roman" w:hAnsi="Times New Roman" w:cs="Times New Roman"/>
                <w:sz w:val="20"/>
                <w:szCs w:val="20"/>
              </w:rPr>
              <w:lastRenderedPageBreak/>
              <w:t>40 см с шагом 2 см. На дистальном окончании системы расположен двойной угловой шарнирный коннектор для соединения системы с эндотрахеальной трубкой 15 мм (по типу F) и контуром дыхательным 15 мм (по типу М). На коннекторе выполнен ирригационный канал в виде трубки длиной 5,0-6,0 см с угловым соединением на коннектор и портом с клапаном под шприц с соединением типа луер. Порт закрыт фиксированным колпачком. Защитный прозрачный рукав исключает контакт с аспирационным катетером, позволяет легко прочитать метки на аспирационном катетере. На проксимальном окончании выполнен клапан вакуум-контроля с нажимной крышкой управления вакуумом и распорным предохранителем. Предохранитель предотвращает непроизвольное нажатие крышки управления вакуумом. Система снабжена съемником клиновидным для безопасного отсоединения системы от трубки. На проксимальном окончании системы выполнен соединитель типа "елочка" с колпачком для подключения трубки от системы отрицательного давления. Максимальный диаметр соединителя «ёлочка» 7 мм. В комплекте: наклейки с указанием дней недели и соединительная трубка 15F/22F. Материалы: полиэтилен, полипропилен, АБС-пластик, поливинилхлорид, силикон, термоэластопласт, бутадиен-нитрильный каучук (не содержит латексный каучук), нержавеющая сталь. Упаковка индивидуальная, стерилизовано с применением окиси этилена. Срок годности (гарантии): 3 года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D4474B" w14:textId="4086C2B5" w:rsidR="00E863FA" w:rsidRPr="00B42C1A" w:rsidRDefault="00E863FA" w:rsidP="00E863F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BFCC6F" w14:textId="6829933D" w:rsidR="00E863FA" w:rsidRPr="00B42C1A" w:rsidRDefault="00421370" w:rsidP="00E863FA">
            <w:pPr>
              <w:jc w:val="center"/>
              <w:rPr>
                <w:rFonts w:ascii="Times New Roman" w:hAnsi="Times New Roman" w:cs="Times New Roman"/>
                <w:color w:val="000000"/>
                <w:sz w:val="20"/>
                <w:szCs w:val="20"/>
              </w:rPr>
            </w:pPr>
            <w:r w:rsidRPr="00B42C1A">
              <w:rPr>
                <w:rFonts w:ascii="Times New Roman" w:hAnsi="Times New Roman" w:cs="Times New Roman"/>
                <w:sz w:val="20"/>
                <w:szCs w:val="20"/>
              </w:rPr>
              <w:t>3</w:t>
            </w:r>
            <w:r w:rsidR="00E863FA" w:rsidRPr="00B42C1A">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E127D0B" w14:textId="60C6562F" w:rsidR="00E863FA" w:rsidRPr="00B42C1A" w:rsidRDefault="00E863FA" w:rsidP="00E863F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972D17" w:rsidRPr="00B42C1A">
              <w:rPr>
                <w:rFonts w:ascii="Times New Roman" w:hAnsi="Times New Roman" w:cs="Times New Roman"/>
                <w:color w:val="000000"/>
                <w:sz w:val="20"/>
                <w:szCs w:val="20"/>
              </w:rPr>
              <w:t>3</w:t>
            </w:r>
            <w:r w:rsidR="00421370" w:rsidRPr="00B42C1A">
              <w:rPr>
                <w:rFonts w:ascii="Times New Roman" w:hAnsi="Times New Roman" w:cs="Times New Roman"/>
                <w:color w:val="000000"/>
                <w:sz w:val="20"/>
                <w:szCs w:val="20"/>
              </w:rPr>
              <w:t>6</w:t>
            </w:r>
            <w:r w:rsidRPr="00B42C1A">
              <w:rPr>
                <w:rFonts w:ascii="Times New Roman" w:hAnsi="Times New Roman" w:cs="Times New Roman"/>
                <w:color w:val="000000"/>
                <w:sz w:val="20"/>
                <w:szCs w:val="20"/>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53C3BF" w14:textId="58A43DD8" w:rsidR="00E863FA" w:rsidRPr="00B42C1A" w:rsidRDefault="00421370" w:rsidP="00E863F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408</w:t>
            </w:r>
            <w:r w:rsidR="00E863FA" w:rsidRPr="00B42C1A">
              <w:rPr>
                <w:rFonts w:ascii="Times New Roman" w:hAnsi="Times New Roman" w:cs="Times New Roman"/>
                <w:color w:val="000000"/>
                <w:sz w:val="20"/>
                <w:szCs w:val="20"/>
              </w:rPr>
              <w:t>000</w:t>
            </w:r>
          </w:p>
        </w:tc>
      </w:tr>
      <w:tr w:rsidR="00972D17" w:rsidRPr="002C39B5" w14:paraId="4907B5D7"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C1F9B05" w14:textId="77777777" w:rsidR="00972D17" w:rsidRPr="00B42C1A" w:rsidRDefault="00972D17" w:rsidP="00972D17">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20</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bottom"/>
          </w:tcPr>
          <w:p w14:paraId="538AE369" w14:textId="6AE85853" w:rsidR="00972D17" w:rsidRPr="00B42C1A" w:rsidRDefault="00972D17" w:rsidP="00972D17">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Набор по уходу за полостью рта 24-х часовой (для использования каждые 8 часов)</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12430FC2" w14:textId="6E916A86" w:rsidR="00972D17" w:rsidRPr="00B42C1A" w:rsidRDefault="00972D17" w:rsidP="00972D17">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Набор по уходу за полостью рта 24-х часовой OroCare - Q8 (для использования каждые 8 часов) Набор по уходу за полостью рта 24-х часовой OroCare - Q8 (для использования каждые 8 часов) Комплект в составе: Зубная аспирационная щётка OroCare Aspire-1шт, Пенная палочка (тампон) для нанесения увлажнителя только на губы -3шт, Контейнер для дозирования противобактериального средства- 3шт, Держатель-фиксатор-1шт; предназначен для чистки зубов с возможностью ирригации ротовой полости и аспирации содержимого ротовой полости. Зубная аспирационная щетка OroCare Aspire предназначена для чистки зубов и аспирации содержимого ротовой полости. Длина щетки 18,4 см. Конструкция щетки составная из рукоятки и тела щетки. Части щетки стыкуются соединением типа шпоночное соединение. Внутренняя полость щетки представляет собой аспирационный канал, который заканчивается соединительным коннектором для подсоединения аспирационной трубки. Тело щетки длиной 13,4 см с </w:t>
            </w:r>
            <w:r w:rsidRPr="00B42C1A">
              <w:rPr>
                <w:rFonts w:ascii="Times New Roman" w:hAnsi="Times New Roman" w:cs="Times New Roman"/>
                <w:color w:val="000000"/>
                <w:sz w:val="20"/>
                <w:szCs w:val="20"/>
              </w:rPr>
              <w:lastRenderedPageBreak/>
              <w:t>чистящей головкой длиной 1,5 см с щетинками. На головке щетки имеются 2 аспирационных отверстия: одно по передней поверхности – длиной 0,8 см, одно - по задней – длиной 1,4 см. Рукоятка щетки длиной 7,2 см, снабжена профилированным отверстием вакуум-контроля длиной 1,8 см. Коннектор соединения щетки с аспирационной трубкой 9F/6M. Размеры заданы номинальными значениями. Предельные отклонения могут составлять не более 5%. Набор предназначен для одноразового использования. Не содержит латекса, фталатов и других потенциально опасных веществ. Материал щетки – полиэтилен, материал щетины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C04C6F" w14:textId="5BB098FB" w:rsidR="00972D17" w:rsidRPr="00B42C1A" w:rsidRDefault="00972D1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94118B0" w14:textId="45F509F1" w:rsidR="00972D17" w:rsidRPr="00B42C1A" w:rsidRDefault="00FA5C37" w:rsidP="00972D17">
            <w:pPr>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15</w:t>
            </w:r>
            <w:r w:rsidR="00972D17" w:rsidRPr="00B42C1A">
              <w:rPr>
                <w:rFonts w:ascii="Times New Roman" w:hAnsi="Times New Roman" w:cs="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15CF407" w14:textId="4AFFE8D0" w:rsidR="00972D17" w:rsidRPr="00B42C1A" w:rsidRDefault="00FA5C3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1015</w:t>
            </w:r>
            <w:r w:rsidR="00972D17" w:rsidRPr="00B42C1A">
              <w:rPr>
                <w:rFonts w:ascii="Times New Roman" w:hAnsi="Times New Roman" w:cs="Times New Roman"/>
                <w:color w:val="000000"/>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60A6D16" w14:textId="720CAE5C" w:rsidR="00972D17" w:rsidRPr="00B42C1A" w:rsidRDefault="00FA5C3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1522500</w:t>
            </w:r>
          </w:p>
        </w:tc>
      </w:tr>
      <w:tr w:rsidR="00972D17" w:rsidRPr="002C39B5" w14:paraId="78FB9C6C"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7D7D292" w14:textId="77777777" w:rsidR="00972D17" w:rsidRPr="00B42C1A" w:rsidRDefault="00972D17" w:rsidP="00972D17">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21</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3DB6003C" w14:textId="0486F06A" w:rsidR="00972D17" w:rsidRPr="00B42C1A" w:rsidRDefault="00972D17" w:rsidP="00972D17">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Линия мониторинга дыхательной смеси 2.45м - 1,2мм ID, с портом male luer lock</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A33C56F" w14:textId="47C1C575" w:rsidR="00972D17" w:rsidRPr="00B42C1A" w:rsidRDefault="00972D17" w:rsidP="00972D17">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Трубка дыхательного контура для мониторинга содержания СО2. Трубка (линия) тонкая, внутренний диаметр 1,2 мм, длина 2,45м, м. с соединениями - охватываемый (M)/охватываемый (M) - типа луер лок на концах. Упаковка: индивидуальная, клинически чистая, 20 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29D94F" w14:textId="6FC1071F" w:rsidR="00972D17" w:rsidRPr="00B42C1A" w:rsidRDefault="00972D1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82AF6D" w14:textId="25E188BD" w:rsidR="00972D17" w:rsidRPr="00B42C1A" w:rsidRDefault="00972D17" w:rsidP="00972D17">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1</w:t>
            </w:r>
            <w:r w:rsidR="00FA5C37" w:rsidRPr="00B42C1A">
              <w:rPr>
                <w:rFonts w:ascii="Times New Roman" w:hAnsi="Times New Roman" w:cs="Times New Roman"/>
                <w:color w:val="000000"/>
                <w:sz w:val="20"/>
                <w:szCs w:val="20"/>
              </w:rPr>
              <w:t>0</w:t>
            </w:r>
            <w:r w:rsidRPr="00B42C1A">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90A8A9" w14:textId="1C9FFE6A" w:rsidR="00972D17" w:rsidRPr="00B42C1A" w:rsidRDefault="00972D1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w:t>
            </w:r>
            <w:r w:rsidR="00FA5C37" w:rsidRPr="00B42C1A">
              <w:rPr>
                <w:rFonts w:ascii="Times New Roman" w:hAnsi="Times New Roman" w:cs="Times New Roman"/>
                <w:color w:val="000000"/>
                <w:sz w:val="20"/>
                <w:szCs w:val="20"/>
              </w:rPr>
              <w:t>92</w:t>
            </w:r>
            <w:r w:rsidRPr="00B42C1A">
              <w:rPr>
                <w:rFonts w:ascii="Times New Roman" w:hAnsi="Times New Roman" w:cs="Times New Roman"/>
                <w:color w:val="000000"/>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A340DA" w14:textId="63A14380" w:rsidR="00972D17" w:rsidRPr="00B42C1A" w:rsidRDefault="00FA5C3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292</w:t>
            </w:r>
            <w:r w:rsidR="00972D17" w:rsidRPr="00B42C1A">
              <w:rPr>
                <w:rFonts w:ascii="Times New Roman" w:hAnsi="Times New Roman" w:cs="Times New Roman"/>
                <w:color w:val="000000"/>
                <w:sz w:val="20"/>
                <w:szCs w:val="20"/>
              </w:rPr>
              <w:t>000</w:t>
            </w:r>
          </w:p>
        </w:tc>
      </w:tr>
      <w:tr w:rsidR="00972D17" w:rsidRPr="002C39B5" w14:paraId="7513C0A9" w14:textId="77777777" w:rsidTr="00E54E0C">
        <w:trPr>
          <w:trHeight w:val="475"/>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ACC209" w14:textId="77777777" w:rsidR="00972D17" w:rsidRPr="00B42C1A" w:rsidRDefault="00972D17" w:rsidP="00972D17">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22</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99CB533" w14:textId="3CBA30ED" w:rsidR="00972D17" w:rsidRPr="00B42C1A" w:rsidRDefault="00972D17" w:rsidP="00972D17">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Анестезиологическая маска средняя, размер 3 анатомической формы, с эластичной полусферической манжетой, без ПВХ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BE04EE1" w14:textId="1EA5F10D" w:rsidR="00972D17" w:rsidRPr="00B42C1A" w:rsidRDefault="00972D17" w:rsidP="00972D17">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для взрослых средняя, анатомической формы, соединительный коннектор 22М, с мягкой, поперечноармированной (для ее герметичности) манжетой зеленого цвета, с прозрачным корпусом, без содержания ПВХ и фталатов. Размер 3. Размеры маски (по краю манжеты, наибольшие): ширина не более 81,4 мм, длина не более 107 мм.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Материалы: полиэтилен, полипропилен, эластомер. Экологична при производстве и утилизации. Упаковка индивидуальная,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3ED00D" w14:textId="4FC32591" w:rsidR="00972D17" w:rsidRPr="00B42C1A" w:rsidRDefault="00972D1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0530C" w14:textId="17B7643C" w:rsidR="00972D17" w:rsidRPr="00B42C1A" w:rsidRDefault="00FA5C37" w:rsidP="00972D17">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7</w:t>
            </w:r>
            <w:r w:rsidR="00972D17" w:rsidRPr="00B42C1A">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3EC26A" w14:textId="78B6C4CD" w:rsidR="00972D17" w:rsidRPr="00B42C1A" w:rsidRDefault="00972D1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750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B501D4" w14:textId="1CD79DBE" w:rsidR="00972D17" w:rsidRPr="00B42C1A" w:rsidRDefault="00972D17" w:rsidP="00972D1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r w:rsidR="00FA5C37" w:rsidRPr="00B42C1A">
              <w:rPr>
                <w:rFonts w:ascii="Times New Roman" w:hAnsi="Times New Roman" w:cs="Times New Roman"/>
                <w:color w:val="000000"/>
                <w:sz w:val="20"/>
                <w:szCs w:val="20"/>
              </w:rPr>
              <w:t>25</w:t>
            </w:r>
            <w:r w:rsidRPr="00B42C1A">
              <w:rPr>
                <w:rFonts w:ascii="Times New Roman" w:hAnsi="Times New Roman" w:cs="Times New Roman"/>
                <w:color w:val="000000"/>
                <w:sz w:val="20"/>
                <w:szCs w:val="20"/>
              </w:rPr>
              <w:t>00</w:t>
            </w:r>
          </w:p>
        </w:tc>
      </w:tr>
      <w:tr w:rsidR="0031064A" w:rsidRPr="002C39B5" w14:paraId="7389F07C" w14:textId="77777777" w:rsidTr="00692B3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1D306C7" w14:textId="77777777" w:rsidR="0031064A" w:rsidRPr="00B42C1A" w:rsidRDefault="0031064A" w:rsidP="0031064A">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23</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7B7A96D" w14:textId="406C69FA" w:rsidR="0031064A" w:rsidRPr="00B42C1A" w:rsidRDefault="0031064A" w:rsidP="0031064A">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Тепловлагообменник Hydro-Trach T для использования с трахеостомической трубкой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BEBB017" w14:textId="1A2A7510" w:rsidR="0031064A" w:rsidRPr="00B42C1A" w:rsidRDefault="0031064A" w:rsidP="0031064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Тепловлагообменник Hydro-Trach T для использования с трахеостомической трубкой типа "искусственный нос", с герметичной крышкой - портом для санации трахеи и бронхоскопии, с кислородным шарнирным штуцером (угол поворота 120 град), соединение 15М. Возврат влаги не менее 26мг /л, сопротивление потоку (30 л/мин) не более 0,2см Н₂О, объём не более 19мл, масса не более 8г. Материал: полипропилен, полиэтилен, гигроскопичная пористая мембрана, без латекса. Упаковка: индивидуальная, клинически чистая.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F0EA3" w14:textId="69D9A719"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716A78" w14:textId="5DEC6470" w:rsidR="0031064A" w:rsidRPr="00B42C1A" w:rsidRDefault="0031064A" w:rsidP="0031064A">
            <w:pPr>
              <w:spacing w:after="0" w:line="240" w:lineRule="auto"/>
              <w:jc w:val="center"/>
              <w:rPr>
                <w:rFonts w:ascii="Times New Roman" w:hAnsi="Times New Roman" w:cs="Times New Roman"/>
                <w:bCs/>
                <w:sz w:val="20"/>
                <w:szCs w:val="20"/>
              </w:rPr>
            </w:pPr>
            <w:r w:rsidRPr="00B42C1A">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E3CC1" w14:textId="50D60E47"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sz w:val="20"/>
                <w:szCs w:val="20"/>
              </w:rPr>
              <w:t>850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3DBD09" w14:textId="3EEEA1B8"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sz w:val="20"/>
                <w:szCs w:val="20"/>
              </w:rPr>
              <w:t>85000</w:t>
            </w:r>
          </w:p>
        </w:tc>
      </w:tr>
      <w:tr w:rsidR="0031064A" w:rsidRPr="002C39B5" w14:paraId="7F56B852"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DBCCBF" w14:textId="77777777" w:rsidR="0031064A" w:rsidRPr="00B42C1A" w:rsidRDefault="0031064A" w:rsidP="0031064A">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lastRenderedPageBreak/>
              <w:t>24</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44A6D10" w14:textId="3810CED5" w:rsidR="0031064A" w:rsidRPr="00B42C1A" w:rsidRDefault="0031064A" w:rsidP="0031064A">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Кислородная маска высокой концентрации в комплекте с трубкой кислородной 2,1 м и мешком дыхательным для взрослых, без ПВХ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646E90F" w14:textId="77DB88A2" w:rsidR="0031064A" w:rsidRPr="00B42C1A" w:rsidRDefault="0031064A" w:rsidP="0031064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Маска в комплекте с трубкой и клапаном для кислородотерапии. Маска высокой концентрации кислорода, с резервным мешком 1,3л, с лепестковым клапаном вдоха и боковыми (справа и слева) эластомерным пластинчатым круглыми клапанами выдоха в средней части маски, с носовым зажимом, с кислородной продольноармированной трубкой 2,1м, с головным эластомерным устройством фиксации,для взрослых. Материалы: полиэтилен, полипропилен, эластомер, аллюминий. Упаковка: индивидуальная,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67D405" w14:textId="3C15A517"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3D8920" w14:textId="256B2F1C" w:rsidR="0031064A" w:rsidRPr="00B42C1A" w:rsidRDefault="0031064A" w:rsidP="0031064A">
            <w:pPr>
              <w:spacing w:after="0" w:line="240" w:lineRule="auto"/>
              <w:jc w:val="center"/>
              <w:rPr>
                <w:rFonts w:ascii="Times New Roman" w:hAnsi="Times New Roman" w:cs="Times New Roman"/>
                <w:sz w:val="20"/>
                <w:szCs w:val="20"/>
              </w:rPr>
            </w:pPr>
            <w:r w:rsidRPr="00B42C1A">
              <w:rPr>
                <w:rFonts w:ascii="Times New Roman" w:hAnsi="Times New Roman" w:cs="Times New Roman"/>
                <w:bCs/>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C26B24" w14:textId="1BFB1127" w:rsidR="0031064A" w:rsidRPr="00B42C1A" w:rsidRDefault="0031064A" w:rsidP="0031064A">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2320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9507BD" w14:textId="09CDBFB1" w:rsidR="0031064A" w:rsidRPr="00B42C1A" w:rsidRDefault="0031064A" w:rsidP="0031064A">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116000</w:t>
            </w:r>
          </w:p>
        </w:tc>
      </w:tr>
      <w:tr w:rsidR="0031064A" w:rsidRPr="002C39B5" w14:paraId="04471C10" w14:textId="77777777" w:rsidTr="005D365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EA19C0" w14:textId="77777777" w:rsidR="0031064A" w:rsidRPr="00B42C1A" w:rsidRDefault="0031064A" w:rsidP="0031064A">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25</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7BEAAD3E" w14:textId="2475D54A" w:rsidR="0031064A" w:rsidRPr="00B42C1A" w:rsidRDefault="0031064A" w:rsidP="0031064A">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t>Анестезиологическая маска с предварительно надутой манжетой, размер 4, средняя для взрослых, с зеленым крепежным кольцом, без ПВХ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5052333" w14:textId="578439E5" w:rsidR="0031064A" w:rsidRPr="00B42C1A" w:rsidRDefault="0031064A" w:rsidP="0031064A">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t>Анестезиологическая маска лицевая для проведения масочного наркоза и неинвазивной искусственной вентиляции лёгких,  в том числе с системами для ручного искусственного дыхания,  с манжетой (ободом) с предварительным наддувом, в прозрачном корпусе, с коннектором соединительным типа 22М, с устройством фиксации - кольцом маскодержателя  с четырьмя фиксаторами с цветоиндикацией, средняя для взрослых размер 4. Требуемый состав технологических материалов:: полипропилен, полиэтилен, не содержит латекса, без ПВХ. Упаковка: индивидуальная, клинически чистая, 40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244925" w14:textId="06ADE102"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1706C1" w14:textId="579DC2E5" w:rsidR="0031064A" w:rsidRPr="00B42C1A" w:rsidRDefault="0031064A" w:rsidP="0031064A">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6AECAF" w14:textId="5A4ABBBB"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F06D5DC" w14:textId="0010EE66"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208600</w:t>
            </w:r>
          </w:p>
        </w:tc>
      </w:tr>
      <w:tr w:rsidR="0031064A" w:rsidRPr="002C39B5" w14:paraId="2520F3A3"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0C3BB3" w14:textId="77777777" w:rsidR="0031064A" w:rsidRPr="00B42C1A" w:rsidRDefault="0031064A" w:rsidP="0031064A">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26</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B5B0A1B" w14:textId="24965D07" w:rsidR="0031064A" w:rsidRPr="00B42C1A" w:rsidRDefault="0031064A" w:rsidP="0031064A">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t>Анестезиологическая маска с предварительно надутой манжетой, размер 5, средняя для взрослых, с оранжевым крепежным кольцом, без ПВХ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E9FA3F9" w14:textId="377BA232" w:rsidR="0031064A" w:rsidRPr="00B42C1A" w:rsidRDefault="0031064A" w:rsidP="0031064A">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t xml:space="preserve">Анестезиологическая маска лицевая для проведения масочного наркоза и неинвазивной искусственной вентиляции лёгких,  в том числе с системами для ручного искусственного дыхания,  с манжетой (ободом) с предварительным наддувом, в прозрачном корпусе, с коннектором соединительным типа 22М, с устройством фиксации - кольцом маскодержателя  с четырьмя фиксаторами с цветоиндикацией, средняя для взрослых размер 5. Требуемый состав технологических материалов:: полипропилен, полиэтилен, не содержит латекса, без ПВХ. Упаковка: индивидуальная, клинически чистая, 30 шт. Срок годности (срок гарантии): 5 лет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624C2A" w14:textId="1D0A38AD"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10D6C0" w14:textId="2C2CF687"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0B6860" w14:textId="53FA5CED"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4B028FA" w14:textId="46CBDFAA"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208600</w:t>
            </w:r>
          </w:p>
        </w:tc>
      </w:tr>
      <w:tr w:rsidR="0031064A" w:rsidRPr="002C39B5" w14:paraId="66C1F8A9" w14:textId="77777777" w:rsidTr="003378E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C2F6E95" w14:textId="77777777" w:rsidR="0031064A" w:rsidRPr="00B42C1A" w:rsidRDefault="0031064A" w:rsidP="0031064A">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27</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2B23713" w14:textId="40BACAA8" w:rsidR="0031064A" w:rsidRPr="00B42C1A" w:rsidRDefault="0031064A" w:rsidP="0031064A">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Маска кислородная лицевая с гелевой манжетой VariFit для неинвазивной вентиляции легких для использования с двухшланговыми дыхательными системами, не вентилируемая, малая (S) для взрослых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9F7B1F0" w14:textId="58FD5B3B" w:rsidR="0031064A" w:rsidRPr="00B42C1A" w:rsidRDefault="0031064A" w:rsidP="0031064A">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 xml:space="preserve">Маска для  неинвазивной подачи пациенту дыхательных газов при искуственной вентиляции легких для использования с двухшланговыми дыхательными системами.   Маска в комплекте с маскодержателем для неинвазивной ИВЛ. Размер: малая(S). Маска анатомической формы с широкой термопластичной синей гелевой  манжетой, обеспечивающей плотное герметичное прилегание с минимальным воздействием на кожу в области подбородка и щёк. Форма маски конфигурирована под минимальное «мёртвое пространство». Соединительный коннектор подачи дыхательного газа 22М. Подвижный коннектор с синей </w:t>
            </w:r>
            <w:r w:rsidRPr="00B42C1A">
              <w:rPr>
                <w:rFonts w:ascii="Times New Roman" w:hAnsi="Times New Roman" w:cs="Times New Roman"/>
                <w:color w:val="000000"/>
                <w:sz w:val="20"/>
                <w:szCs w:val="20"/>
              </w:rPr>
              <w:lastRenderedPageBreak/>
              <w:t>цветовой кодировкой, вращающийся на 360 градусов позволяет оптимально расположить контур без потери герметичности при движении пациента. Рядом расположен порт контроля содержания углекислого газа (или дополнительной оксигенации) Луер лок (6мм) с герметизирующим колпачком.  Маскодержатель с налобным креплением предотвращает контакт головных ремней с кожей и устраняет давление на переносицу, быстросъёмный держатель обеспечивает правильную установку и быстрое снятие маски.   Маска типа ЭКО – не содержит латекс – экологична при производстве и утилизации. Размер маски указан на коннекторе головного крепления. Упаковка индивидуальная, клинически чистая. Не содержит латекс и прочие аллегрены. Срок годности  не ограничен.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721C74" w14:textId="0AA1DC39"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BA66EE" w14:textId="7E8A3EDC"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0B9BAB" w14:textId="189A7B0E"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59600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5FB57C" w14:textId="796F88BF"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596000</w:t>
            </w:r>
          </w:p>
        </w:tc>
      </w:tr>
      <w:tr w:rsidR="0031064A" w:rsidRPr="002C39B5" w14:paraId="660BD92F" w14:textId="77777777" w:rsidTr="00FC0DA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6D6873" w14:textId="77777777" w:rsidR="0031064A" w:rsidRPr="00B42C1A" w:rsidRDefault="0031064A" w:rsidP="0031064A">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28</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24CE3B0" w14:textId="029B717A" w:rsidR="0031064A" w:rsidRPr="00B42C1A" w:rsidRDefault="0031064A" w:rsidP="0031064A">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Маска кислородная лицевая с гелевой манжетой VariFit для неинвазивной вентиляции легких для использования с двухшланговыми дыхательными системами, не вентилируемая, средняя (М</w:t>
            </w:r>
            <w:r w:rsidR="000D4AB4" w:rsidRPr="00B42C1A">
              <w:rPr>
                <w:rFonts w:ascii="Times New Roman" w:hAnsi="Times New Roman" w:cs="Times New Roman"/>
                <w:color w:val="000000"/>
                <w:sz w:val="20"/>
                <w:szCs w:val="20"/>
              </w:rPr>
              <w:t xml:space="preserve">, </w:t>
            </w:r>
            <w:r w:rsidR="000D4AB4" w:rsidRPr="00B42C1A">
              <w:rPr>
                <w:rFonts w:ascii="Times New Roman" w:hAnsi="Times New Roman" w:cs="Times New Roman"/>
                <w:color w:val="000000"/>
                <w:sz w:val="20"/>
                <w:szCs w:val="20"/>
                <w:lang w:val="en-US"/>
              </w:rPr>
              <w:t>L</w:t>
            </w:r>
            <w:r w:rsidRPr="00B42C1A">
              <w:rPr>
                <w:rFonts w:ascii="Times New Roman" w:hAnsi="Times New Roman" w:cs="Times New Roman"/>
                <w:color w:val="000000"/>
                <w:sz w:val="20"/>
                <w:szCs w:val="20"/>
              </w:rPr>
              <w:t>)  для взрослых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AC79D99" w14:textId="196F24B0" w:rsidR="0031064A" w:rsidRPr="00B42C1A" w:rsidRDefault="0031064A" w:rsidP="0031064A">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Маска для  неинвазивной подачи пациенту дыхательных газов при искуственной вентиляции легких для использования с двухшланговыми дыхательными системами.   Маска в комплекте с маскодержателем для неинвазивной ИВЛ. Размер: средняя (М</w:t>
            </w:r>
            <w:r w:rsidR="000D4AB4" w:rsidRPr="00326C7C">
              <w:rPr>
                <w:rFonts w:ascii="Times New Roman" w:hAnsi="Times New Roman" w:cs="Times New Roman"/>
                <w:color w:val="000000"/>
                <w:sz w:val="20"/>
                <w:szCs w:val="20"/>
              </w:rPr>
              <w:t xml:space="preserve">, </w:t>
            </w:r>
            <w:r w:rsidR="000D4AB4" w:rsidRPr="00B42C1A">
              <w:rPr>
                <w:rFonts w:ascii="Times New Roman" w:hAnsi="Times New Roman" w:cs="Times New Roman"/>
                <w:color w:val="000000"/>
                <w:sz w:val="20"/>
                <w:szCs w:val="20"/>
                <w:lang w:val="en-US"/>
              </w:rPr>
              <w:t>L</w:t>
            </w:r>
            <w:r w:rsidRPr="00B42C1A">
              <w:rPr>
                <w:rFonts w:ascii="Times New Roman" w:hAnsi="Times New Roman" w:cs="Times New Roman"/>
                <w:color w:val="000000"/>
                <w:sz w:val="20"/>
                <w:szCs w:val="20"/>
              </w:rPr>
              <w:t>). Маска анатомической формы с широкой термопластичной синей гелевой  манжетой, обеспечивающей плотное герметичное прилегание с минимальным воздействием на кожу в области подбородка и щёк. Форма маски конфигурирована под минимальное «мёртвое пространство». Соединительный коннектор подачи дыхательного газа 22М. Подвижный коннектор с синей цветовой кодировкой, вращающийся на 360 градусов позволяет оптимально расположить контур без потери герметичности при движении пациента. Рядом расположен порт контроля содержания углекислого газа (или дополнительной оксигенации) Луер лок (6мм) с герметизирующим колпачком.  Маскодержатель с налобным креплением предотвращает контакт головных ремней с кожей и устраняет давление на переносицу, быстросъёмный держатель обеспечивает правильную установку и быстрое снятие маски.   Маска типа ЭКО – не содержит латекс – экологична при производстве и утилизации. Размер маски указан на коннекторе головного крепления. Упаковка индивидуальная, клинически чистая. Не содержит латекс и прочие аллегрены. Срок годности  не ограничен.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5B512" w14:textId="41D3BDEC"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30601C" w14:textId="27388C46"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0D4AB4" w:rsidRPr="00B42C1A">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E3F394" w14:textId="28377D79" w:rsidR="0031064A" w:rsidRPr="00B42C1A" w:rsidRDefault="0031064A" w:rsidP="0031064A">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59600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0453B3" w14:textId="6A9453A2" w:rsidR="0031064A" w:rsidRPr="00B42C1A" w:rsidRDefault="000D4AB4"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8</w:t>
            </w:r>
            <w:r w:rsidR="0031064A" w:rsidRPr="00B42C1A">
              <w:rPr>
                <w:rFonts w:ascii="Times New Roman" w:hAnsi="Times New Roman" w:cs="Times New Roman"/>
                <w:color w:val="000000"/>
                <w:sz w:val="20"/>
                <w:szCs w:val="20"/>
              </w:rPr>
              <w:t>9</w:t>
            </w:r>
            <w:r w:rsidRPr="00B42C1A">
              <w:rPr>
                <w:rFonts w:ascii="Times New Roman" w:hAnsi="Times New Roman" w:cs="Times New Roman"/>
                <w:color w:val="000000"/>
                <w:sz w:val="20"/>
                <w:szCs w:val="20"/>
              </w:rPr>
              <w:t>4</w:t>
            </w:r>
            <w:r w:rsidR="0031064A" w:rsidRPr="00B42C1A">
              <w:rPr>
                <w:rFonts w:ascii="Times New Roman" w:hAnsi="Times New Roman" w:cs="Times New Roman"/>
                <w:color w:val="000000"/>
                <w:sz w:val="20"/>
                <w:szCs w:val="20"/>
              </w:rPr>
              <w:t>000</w:t>
            </w:r>
          </w:p>
        </w:tc>
      </w:tr>
      <w:tr w:rsidR="0031064A" w:rsidRPr="002C39B5" w14:paraId="62300EB0"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97D423" w14:textId="77777777" w:rsidR="0031064A" w:rsidRPr="00B42C1A" w:rsidRDefault="0031064A" w:rsidP="0031064A">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29</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2EB22A6B" w14:textId="77D6B7DB" w:rsidR="0031064A" w:rsidRPr="00B42C1A" w:rsidRDefault="0031064A" w:rsidP="0031064A">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 xml:space="preserve">Система (мешок типа Амбу) для ручного искусственного дыхания  для взрослых, объем 1.5 л. С  наличием монолитной ручки для оказания реанимационных манипуляции одной рукой и </w:t>
            </w:r>
            <w:r w:rsidRPr="00B42C1A">
              <w:rPr>
                <w:rFonts w:ascii="Times New Roman" w:hAnsi="Times New Roman" w:cs="Times New Roman"/>
                <w:color w:val="000000"/>
                <w:sz w:val="20"/>
                <w:szCs w:val="20"/>
              </w:rPr>
              <w:lastRenderedPageBreak/>
              <w:t>наличием встроенного предохранительного клапана сброса.  Маска размер 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4120D56" w14:textId="0358365D" w:rsidR="0031064A" w:rsidRPr="00B42C1A" w:rsidRDefault="0031064A" w:rsidP="0031064A">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 xml:space="preserve">Реанимационный дыхательный мешок (устройство для ручного искусственного  дыхания) для взрослых (вес более 50 кг), Дыхательный мешок с монолитной ручкой для удержания и проведения вентиляции одной рукой и наличием встроенного предохранительного клапана, объём 1,5 л, с дыхательным объёмом 1500 мл (при сжатии двумя </w:t>
            </w:r>
            <w:r w:rsidRPr="00B42C1A">
              <w:rPr>
                <w:rFonts w:ascii="Times New Roman" w:hAnsi="Times New Roman" w:cs="Times New Roman"/>
                <w:color w:val="000000"/>
                <w:sz w:val="20"/>
                <w:szCs w:val="20"/>
              </w:rPr>
              <w:lastRenderedPageBreak/>
              <w:t xml:space="preserve">руками) и  800 мл (при сжатии одной рукой), с реверсивным клапаном, с резервным кислородным мешком и кислородным продольноармированным шлангом длиной 3 м, с эластичным стандартным соединительным коннектором и коннектором  резьбовым  Мale Sure Lock , для подачи кислорода высокой концентрации (при темпе 12 bpm для потока 5 л/мин-50%, 10 л/мин-83%, 15 л/мин-90%), подсоединяемый через штуцер, сопротивление на вдохе/выдохе &lt;3,0см Н2О/&lt;3,0см Н2О, мертвое пространство 18 мл, с угловым шарнирным коннектором со встроенным  клапаном вдоха под маску/ интубационную трубку 22M/15F, маска прозрачная лицевая с клапаном наддува и кольцом маскодержателя, размер 5.Материалы: полиэтилен, полипропилен, эластомер. Упаковка индивидуальная, клинически чистая. Срок годности  5 лет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65424" w14:textId="6A2A2D2E"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26AFE2" w14:textId="6F141BAB"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63E4" w14:textId="717666C7" w:rsidR="0031064A" w:rsidRPr="00B42C1A" w:rsidRDefault="0031064A" w:rsidP="0031064A">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16500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A30629" w14:textId="6651E3A4"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231000</w:t>
            </w:r>
          </w:p>
        </w:tc>
      </w:tr>
      <w:tr w:rsidR="0031064A" w:rsidRPr="002C39B5" w14:paraId="7BED91BA" w14:textId="77777777" w:rsidTr="00AD3A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8B04DD4" w14:textId="77777777" w:rsidR="0031064A" w:rsidRPr="00B42C1A" w:rsidRDefault="0031064A" w:rsidP="0031064A">
            <w:pPr>
              <w:pStyle w:val="ab"/>
              <w:jc w:val="center"/>
              <w:rPr>
                <w:rFonts w:ascii="Times New Roman" w:eastAsia="Times New Roman" w:hAnsi="Times New Roman" w:cs="Times New Roman"/>
                <w:sz w:val="20"/>
                <w:szCs w:val="20"/>
                <w:lang w:val="en-US"/>
              </w:rPr>
            </w:pPr>
            <w:bookmarkStart w:id="1" w:name="_Hlk182402579"/>
            <w:r w:rsidRPr="00B42C1A">
              <w:rPr>
                <w:rFonts w:ascii="Times New Roman" w:eastAsia="Times New Roman" w:hAnsi="Times New Roman" w:cs="Times New Roman"/>
                <w:sz w:val="20"/>
                <w:szCs w:val="20"/>
                <w:lang w:val="en-US"/>
              </w:rPr>
              <w:t>30</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EA69A54" w14:textId="572BCDEF" w:rsidR="0031064A" w:rsidRPr="00B42C1A" w:rsidRDefault="0031064A" w:rsidP="0031064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Соединительное устройство-стилет для интубации размер 10 Fr (наружный диаметр 3,3 мм, длина 340 мм)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87B59F6" w14:textId="46883B7E" w:rsidR="0031064A" w:rsidRPr="00B42C1A" w:rsidRDefault="0031064A" w:rsidP="0031064A">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Стилет для интубации, размер 10 Fr -стилет для интубации, размер 10 Френч (наружный диаметр 3.3 мм). Используется совместно эндотрахеальной (интубационной) трубкой (ЭТТ) с внутренним диаметром не менее 4,0 мм и предназначен для формирования и поддержания её формы (конфигурации). Масса не более 5,5 г. Сердечник стилета выполнен из алюминия, который покрыт оболочкой из поивинихлорида. Проксимальный кончик атравматичен (закруглен). Дистальный конец имеет петлю для удержания при извлечении из ЭТТ. Длина изделия (без учета длины петли) не менее 33 см. На упаковку и непосредственно на корпус стилета нанесена информация в соответствии с регистрационным удостоверением: о наименовании фирмы-производителе, о наименовании (торговом знаке) изделия, диаметре в миллиметрах и френчах, знак о запрете повторного использования. Поставляется в индивидуальной стерильной упаковке. В упаковочном ящике 10 шт. Срок стерильности (годности) не менее 3-х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371D37" w14:textId="735F194D"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068A191" w14:textId="225A9895"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0B28AB" w14:textId="3E85DA28" w:rsidR="0031064A" w:rsidRPr="00B42C1A" w:rsidRDefault="00BC2B66"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338</w:t>
            </w:r>
            <w:r w:rsidR="0031064A" w:rsidRPr="00B42C1A">
              <w:rPr>
                <w:rFonts w:ascii="Times New Roman" w:hAnsi="Times New Roman" w:cs="Times New Roman"/>
                <w:sz w:val="20"/>
                <w:szCs w:val="20"/>
              </w:rPr>
              <w:t xml:space="preserve">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23FEAA" w14:textId="3A40FE72"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w:t>
            </w:r>
            <w:r w:rsidR="00BC2B66" w:rsidRPr="00B42C1A">
              <w:rPr>
                <w:rFonts w:ascii="Times New Roman" w:hAnsi="Times New Roman" w:cs="Times New Roman"/>
                <w:sz w:val="20"/>
                <w:szCs w:val="20"/>
              </w:rPr>
              <w:t>690</w:t>
            </w:r>
            <w:r w:rsidRPr="00B42C1A">
              <w:rPr>
                <w:rFonts w:ascii="Times New Roman" w:hAnsi="Times New Roman" w:cs="Times New Roman"/>
                <w:sz w:val="20"/>
                <w:szCs w:val="20"/>
              </w:rPr>
              <w:t xml:space="preserve">00  </w:t>
            </w:r>
          </w:p>
        </w:tc>
      </w:tr>
      <w:bookmarkEnd w:id="1"/>
      <w:tr w:rsidR="0031064A" w:rsidRPr="00ED07A7" w14:paraId="1EC9C8D0" w14:textId="77777777" w:rsidTr="00AD3A6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3FC81D5" w14:textId="77777777" w:rsidR="0031064A" w:rsidRPr="00B42C1A" w:rsidRDefault="0031064A" w:rsidP="0031064A">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31</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90DAC8E" w14:textId="686F5786" w:rsidR="0031064A" w:rsidRPr="00B42C1A" w:rsidRDefault="0031064A" w:rsidP="0031064A">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Соединительное устройство-стилет для интубации 14Fr (4,7мм)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CA1BE2B" w14:textId="127DA53F" w:rsidR="0031064A" w:rsidRPr="00B42C1A" w:rsidRDefault="0031064A" w:rsidP="0031064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 Стилет для интубации InterForm, размер 14 Fr. - жесткий стилет для трудной интубации, размер 14 Френч (наружный диаметр 4,6 мм) . Используется совместно эндотрахеальной (интубационной) трубкой (ЭТТ) с внутренним диаметром не менее 5,0 мм и предназначен для формирования и поддержания её формы (конфигурации).  Масса не более 48 г. Сердечник стилета выполнен из алюминия, который покрыт оболочкой из поивинихлорида. Проксимальный кончик атравматичен (закруглен). Дистальный конец имеет петлю для удержания при извлечении из ЭТТ. Длина изделия (без учета длины петли) не менее 33 см. На упаковку и непосредственно на корпус стилета нанесена информация в </w:t>
            </w:r>
            <w:r w:rsidRPr="00B42C1A">
              <w:rPr>
                <w:rFonts w:ascii="Times New Roman" w:hAnsi="Times New Roman" w:cs="Times New Roman"/>
                <w:sz w:val="20"/>
                <w:szCs w:val="20"/>
              </w:rPr>
              <w:lastRenderedPageBreak/>
              <w:t>соответствии с регистрационным удостоверением: о наименовании фирмы-производителя, о наименовании (торговом знаке) изделия, диаметре в миллиметрах и френчах, знак о запрете повторного использования. Поставляется в индивидуальной стерильной упаковке. Срок стерильности (годности) не менее 3-х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0957C0" w14:textId="79391522"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862AD" w14:textId="1DECC2D9"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6E5F7E" w14:textId="6DC615A0" w:rsidR="0031064A" w:rsidRPr="00B42C1A" w:rsidRDefault="00BC2B66"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338</w:t>
            </w:r>
            <w:r w:rsidR="0031064A" w:rsidRPr="00B42C1A">
              <w:rPr>
                <w:rFonts w:ascii="Times New Roman" w:hAnsi="Times New Roman" w:cs="Times New Roman"/>
                <w:sz w:val="20"/>
                <w:szCs w:val="20"/>
              </w:rPr>
              <w:t xml:space="preserve">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35213AE" w14:textId="1B47DF1D" w:rsidR="0031064A" w:rsidRPr="00B42C1A" w:rsidRDefault="0031064A" w:rsidP="0031064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w:t>
            </w:r>
            <w:r w:rsidR="00BC2B66" w:rsidRPr="00B42C1A">
              <w:rPr>
                <w:rFonts w:ascii="Times New Roman" w:hAnsi="Times New Roman" w:cs="Times New Roman"/>
                <w:sz w:val="20"/>
                <w:szCs w:val="20"/>
              </w:rPr>
              <w:t>690</w:t>
            </w:r>
            <w:r w:rsidRPr="00B42C1A">
              <w:rPr>
                <w:rFonts w:ascii="Times New Roman" w:hAnsi="Times New Roman" w:cs="Times New Roman"/>
                <w:sz w:val="20"/>
                <w:szCs w:val="20"/>
              </w:rPr>
              <w:t xml:space="preserve">00  </w:t>
            </w:r>
          </w:p>
        </w:tc>
      </w:tr>
      <w:tr w:rsidR="00C65833" w:rsidRPr="002C39B5" w14:paraId="1AFA72EE" w14:textId="77777777" w:rsidTr="001073A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E299BCB" w14:textId="77777777" w:rsidR="00C65833" w:rsidRPr="00B42C1A" w:rsidRDefault="00C65833" w:rsidP="00C65833">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32</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5D4A987B" w14:textId="36272C23"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Интубационный буж InterGuide, размер 10 Fr (наружний диаметр 3,3 мм, длина 700 мм)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1C88971" w14:textId="17D5092B"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Интубационный буж InterGuide, размер 10 Fr ,наружний диаметр 3,3 мм, длина 700 мм., с изогнутым атравматичным дистальным концом, разметкой для определения глубины введения, покрытый атравматичной оболочкой. InterGuide является гибким интрадьюсером эндотрахеальных трубок, он как расширитель проводится в трахею, и далее по нему, как по направителю, проводится эндотрахеальная трубка при сложной интубации. Отсутствие металлических частей (возможность использования в условиях МРТ). На упаковку и непосредственно на проводник насены данные: наименование производителя и наименования торговой марки (в соответствии с данными регистрационного удостоверения), диаметр проводника в миллиметрах и во френчах, знак о запрете повторного использования Однократного использования, не содержит латекс. Упаковка: индивидуальная, стерильная.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4D76F6" w14:textId="62CD70EA"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D99D14" w14:textId="7E71A6FB"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6BB65A" w14:textId="5624833B"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6580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3F4302" w14:textId="1CCB81B5"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 xml:space="preserve">329000  </w:t>
            </w:r>
          </w:p>
        </w:tc>
      </w:tr>
      <w:tr w:rsidR="00C65833" w:rsidRPr="002C39B5" w14:paraId="72679D52" w14:textId="77777777" w:rsidTr="001073A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17C7B7" w14:textId="77777777" w:rsidR="00C65833" w:rsidRPr="00B42C1A" w:rsidRDefault="00C65833" w:rsidP="00C65833">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33</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C55743F" w14:textId="72848AAF"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Интубационный буж InterGuide, размер 15 Fr (наружний диаметр 5,0 мм, длина 700 мм)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5597AA5" w14:textId="61C952A2" w:rsidR="00C65833" w:rsidRPr="00B42C1A" w:rsidRDefault="00C65833" w:rsidP="00C6583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Буж для проведения эндотрахеальных трубок InterGuide, размер 15Fr - гибкий проводник для проведения эндотрахеальных трубок с внутренним диаметром не менее 5,5 мм. Диаметр 15Fr (5,0 мм) Длина не менее 69 см. Масса не более 8 грамм. Маркировка длины проводника через 10, 20, 30. 40 см. Дистальные и проксимальные концы закруглены, атравматичны. Отсутствие металлических частей (возможность использования в условиях МРТ). На упаковку и непосредственно на проводник насены данные: наименование производителя и наименования торговой марки (в соответствии с данными регистрационного удостоверения), диаметр проводника в миллиметрах и во френчах, знак о запрете повторного использования. Поставляется в индивидуальной стерильной упаковке. Срок стерильности (годности) не менее 3-х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2B2AE" w14:textId="037402D2" w:rsidR="00C65833" w:rsidRPr="00B42C1A" w:rsidRDefault="00C65833" w:rsidP="00C65833">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C4D9387" w14:textId="149CF055" w:rsidR="00C65833" w:rsidRPr="00B42C1A" w:rsidRDefault="00C65833" w:rsidP="00C65833">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218579" w14:textId="4DE8CFD5"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 xml:space="preserve">6580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0A4E38" w14:textId="750C6CB5"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 xml:space="preserve">329000  </w:t>
            </w:r>
          </w:p>
        </w:tc>
      </w:tr>
      <w:tr w:rsidR="00C65833" w:rsidRPr="002C39B5" w14:paraId="17D60131" w14:textId="77777777" w:rsidTr="001073A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0B50F9" w14:textId="77777777" w:rsidR="00C65833" w:rsidRPr="00B42C1A" w:rsidRDefault="00C65833" w:rsidP="00C65833">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34</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292E0F70" w14:textId="32530505"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Дыхательный вирусо-бактериальный ТВО тепловлагообменный фильтр керамический "Clear-Term 3" с электростатической мембраной, минимальный дыхательный объем 200 мл</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7131141" w14:textId="35F45EBE" w:rsidR="00C65833" w:rsidRPr="00B42C1A" w:rsidRDefault="00C65833" w:rsidP="00C6583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Фильтр дыхательный вирусо-бактериальный тепловлагообменный "Clear-Term 3" с электростатической мембраной с портом Луер Лок, с проксимально расположенной HMEF мембраной, с антиокклюзионным механизмом, соединение 22F/15M - 22M/15F. Эффективность фильтрации не менее 99,99 %, сопротивление потоку (30л/мин) не более 1,0см H20, возврат влаги не менее 30,6 мг </w:t>
            </w:r>
            <w:r w:rsidRPr="00B42C1A">
              <w:rPr>
                <w:rFonts w:ascii="Times New Roman" w:hAnsi="Times New Roman" w:cs="Times New Roman"/>
                <w:sz w:val="20"/>
                <w:szCs w:val="20"/>
              </w:rPr>
              <w:lastRenderedPageBreak/>
              <w:t>Н₂О/л, объем не более 60мл, масса не более 30г, минимальный дыхательный объем 200мл. Эффективное время работы 24 часа. Материал: полипропилен, акрил, керамика. Упаковка: индивидуальная,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89D516" w14:textId="7AE37543"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FC08B19" w14:textId="03168E2B" w:rsidR="00C65833" w:rsidRPr="00B42C1A" w:rsidRDefault="00C65833" w:rsidP="00C6583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A543AF" w14:textId="4115DDD0" w:rsidR="00C65833" w:rsidRPr="00B42C1A" w:rsidRDefault="00326C7C" w:rsidP="00C6583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115</w:t>
            </w:r>
            <w:r w:rsidR="00C65833" w:rsidRPr="00B42C1A">
              <w:rPr>
                <w:rFonts w:ascii="Times New Roman" w:hAnsi="Times New Roman" w:cs="Times New Roman"/>
                <w:color w:val="000000"/>
                <w:sz w:val="20"/>
                <w:szCs w:val="20"/>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7223EF5" w14:textId="7F24A007" w:rsidR="00C65833" w:rsidRPr="00B42C1A" w:rsidRDefault="00326C7C" w:rsidP="00C65833">
            <w:pPr>
              <w:jc w:val="center"/>
              <w:rPr>
                <w:rFonts w:ascii="Times New Roman" w:hAnsi="Times New Roman" w:cs="Times New Roman"/>
                <w:color w:val="000000"/>
                <w:sz w:val="20"/>
                <w:szCs w:val="20"/>
              </w:rPr>
            </w:pPr>
            <w:r>
              <w:rPr>
                <w:rFonts w:ascii="Times New Roman" w:hAnsi="Times New Roman" w:cs="Times New Roman"/>
                <w:color w:val="000000"/>
                <w:sz w:val="20"/>
                <w:szCs w:val="20"/>
              </w:rPr>
              <w:t>345</w:t>
            </w:r>
            <w:r w:rsidR="00C65833" w:rsidRPr="00B42C1A">
              <w:rPr>
                <w:rFonts w:ascii="Times New Roman" w:hAnsi="Times New Roman" w:cs="Times New Roman"/>
                <w:color w:val="000000"/>
                <w:sz w:val="20"/>
                <w:szCs w:val="20"/>
              </w:rPr>
              <w:t>000</w:t>
            </w:r>
          </w:p>
        </w:tc>
      </w:tr>
      <w:tr w:rsidR="00852E44" w:rsidRPr="002C39B5" w14:paraId="272DF6C6"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F87385" w14:textId="77777777" w:rsidR="00852E44" w:rsidRPr="00B42C1A" w:rsidRDefault="00852E44" w:rsidP="00852E44">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35</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1746A10" w14:textId="5B8F5E93" w:rsidR="00852E44" w:rsidRPr="00B42C1A" w:rsidRDefault="00852E44" w:rsidP="00852E4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Контур дыхательный конфигурируемый до 3,0м с угловым соединителем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A15E338" w14:textId="23028E0D" w:rsidR="00852E44" w:rsidRPr="00B42C1A" w:rsidRDefault="00852E44" w:rsidP="00852E44">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Контур дыхательный для соединения аппаратов НДА и ИВЛ с пациентом. Контур дыхательный анестезиологический реверсивный  конфигурируемый Compact II для взрослых. Диаметр 22мм. Длина контура до</w:t>
            </w:r>
            <w:r w:rsidRPr="00B42C1A">
              <w:rPr>
                <w:rFonts w:ascii="Times New Roman" w:hAnsi="Times New Roman" w:cs="Times New Roman"/>
                <w:b/>
                <w:bCs/>
                <w:color w:val="000000"/>
                <w:sz w:val="20"/>
                <w:szCs w:val="20"/>
              </w:rPr>
              <w:t xml:space="preserve"> 3 м</w:t>
            </w:r>
            <w:r w:rsidRPr="00B42C1A">
              <w:rPr>
                <w:rFonts w:ascii="Times New Roman" w:hAnsi="Times New Roman" w:cs="Times New Roman"/>
                <w:color w:val="000000"/>
                <w:sz w:val="20"/>
                <w:szCs w:val="20"/>
              </w:rPr>
              <w:t xml:space="preserve"> в растянутом состоянии, угловой переходник к интубационной трубке с портом Луер Лок, коннекция 22М/15F, коннекция линий контура 22 F.    Принадлежности: соединитель 22М-22М., держатель. Держатель состоит из: двух П-образных скоб, одной клипсы одинарной для шланга и одной двойной клипсы для шлангов дыхательного контура, а также стандартного тест- колпачка с приливом фиксации на клипсе. Скобы могут имеют адгезивную основу 3М и могут фиксироваться на любых поверхностях оборудования. Материал: полипропилен, полиэтилен, эластомер, не содержит латекса. Упаковка: индивидуальная,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ABB67" w14:textId="03D95348" w:rsidR="00852E44" w:rsidRPr="00B42C1A" w:rsidRDefault="00852E44" w:rsidP="00852E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B43303" w14:textId="411870FF" w:rsidR="00852E44" w:rsidRPr="00B42C1A" w:rsidRDefault="00852E44" w:rsidP="00852E44">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15D6B3" w14:textId="144DAF2A" w:rsidR="00852E44" w:rsidRPr="00B42C1A" w:rsidRDefault="00852E44" w:rsidP="00852E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1980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DA7E59" w14:textId="3B886031" w:rsidR="00852E44" w:rsidRPr="00B42C1A" w:rsidRDefault="00852E44" w:rsidP="00852E4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6930000</w:t>
            </w:r>
          </w:p>
        </w:tc>
      </w:tr>
      <w:tr w:rsidR="00437D97" w:rsidRPr="002C39B5" w14:paraId="08F9C6A9"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60C6A0" w14:textId="77777777" w:rsidR="00437D97" w:rsidRPr="00B42C1A" w:rsidRDefault="00437D97" w:rsidP="00437D97">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36</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0B0A08D" w14:textId="2D88BD63" w:rsidR="00437D97" w:rsidRPr="00B42C1A" w:rsidRDefault="00437D97" w:rsidP="00437D97">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Дыхательный  вирусо-бактериальный фильтр керамический на 24 часа с электростатической мембраной и антиокклюзионным механизмом, с портом для проведения газоанализа для взрослых</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30BEC16" w14:textId="71D65415" w:rsidR="00437D97" w:rsidRPr="00B42C1A" w:rsidRDefault="00437D97" w:rsidP="00437D97">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Фильтр дыхательный вирусо-бактериальный электростатический, для защиты пациента, персонала, аппаратуры в дыхательных и анестезиологических контурах, для детей с портом для проведения газоанализа Луер Лок с герметизирующейся фиксированной заглушкой, с антиокклюзионным механизмом, с внутренними ламелями и диффузором распределения потока, соединение 22F - 22M/15F. Эффективность фильтрации не менее 99,99 %, сопротивление потоку (30л/мин) не более 0,8см H20, компрессионный объём не более 34 мл, масса не более 19 г, минимальный дыхательный объем не менее 200мл. Эффективное время работы 24 часа. Материал: полипропилен, акрил, керамика. Каждая упаковка, состоящая из 150 шт, снабжена одним фильтром с механической мембраной для защиты аппаратов ИВЛ и кислородных концентраторов. Эффективность фильтрации не менее 99,9999%, сопротивление потоку при 30 л/мин не более 0,7 см Н₂О, объем не более 120 мл, масса не более 56 г, минимальный дыхательный объем не менее 200 мл. Эфективное время работы до 168 часов. Материал: полипропилен, неорганические керамические волокна гидрофобные.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6CB793" w14:textId="7D39AC3A" w:rsidR="00437D97" w:rsidRPr="00B42C1A" w:rsidRDefault="00437D97" w:rsidP="00437D9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4CB4E7E" w14:textId="61CAE921" w:rsidR="00437D97" w:rsidRPr="00B42C1A" w:rsidRDefault="00E30E6E" w:rsidP="00437D97">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8F0FE4" w14:textId="02E1E9A2" w:rsidR="00437D97" w:rsidRPr="00B42C1A" w:rsidRDefault="00E30E6E" w:rsidP="00437D9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790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96168AE" w14:textId="451172D9" w:rsidR="00437D97" w:rsidRPr="00B42C1A" w:rsidRDefault="00E30E6E" w:rsidP="00437D97">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2765000</w:t>
            </w:r>
          </w:p>
        </w:tc>
      </w:tr>
      <w:tr w:rsidR="00C65833" w:rsidRPr="002C39B5" w14:paraId="2C3D2C7F"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470700" w14:textId="77777777" w:rsidR="00C65833" w:rsidRPr="00B42C1A" w:rsidRDefault="00C65833" w:rsidP="00C65833">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37</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4CE48163" w14:textId="434B354A"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Катетер цилиндрический 18 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448C80" w14:textId="47F9911F"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Катетер Silasil цилиндрический 18 Ch, баллон 5-15 мл, 2 отверстия, длина 40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CF0D06" w14:textId="6D70CE49"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F338934" w14:textId="0CCD5C86" w:rsidR="00C65833" w:rsidRPr="00B42C1A" w:rsidRDefault="00DE66F1" w:rsidP="00C6583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color w:val="000000"/>
                <w:sz w:val="20"/>
                <w:szCs w:val="20"/>
              </w:rPr>
              <w:t>3</w:t>
            </w:r>
            <w:r w:rsidR="00C65833" w:rsidRPr="00B42C1A">
              <w:rPr>
                <w:rFonts w:ascii="Times New Roman" w:hAnsi="Times New Roman" w:cs="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7236A8E" w14:textId="02B593D8"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DE66F1" w:rsidRPr="00B42C1A">
              <w:rPr>
                <w:rFonts w:ascii="Times New Roman" w:hAnsi="Times New Roman" w:cs="Times New Roman"/>
                <w:color w:val="000000"/>
                <w:sz w:val="20"/>
                <w:szCs w:val="20"/>
              </w:rPr>
              <w:t>7</w:t>
            </w:r>
            <w:r w:rsidRPr="00B42C1A">
              <w:rPr>
                <w:rFonts w:ascii="Times New Roman" w:hAnsi="Times New Roman" w:cs="Times New Roman"/>
                <w:color w:val="000000"/>
                <w:sz w:val="20"/>
                <w:szCs w:val="20"/>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4BB9B30" w14:textId="2028D009"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r w:rsidR="00DE66F1" w:rsidRPr="00B42C1A">
              <w:rPr>
                <w:rFonts w:ascii="Times New Roman" w:hAnsi="Times New Roman" w:cs="Times New Roman"/>
                <w:color w:val="000000"/>
                <w:sz w:val="20"/>
                <w:szCs w:val="20"/>
              </w:rPr>
              <w:t>1</w:t>
            </w:r>
            <w:r w:rsidRPr="00B42C1A">
              <w:rPr>
                <w:rFonts w:ascii="Times New Roman" w:hAnsi="Times New Roman" w:cs="Times New Roman"/>
                <w:color w:val="000000"/>
                <w:sz w:val="20"/>
                <w:szCs w:val="20"/>
              </w:rPr>
              <w:t>000</w:t>
            </w:r>
          </w:p>
        </w:tc>
      </w:tr>
      <w:tr w:rsidR="00C65833" w:rsidRPr="002C39B5" w14:paraId="5AC8BC58"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E0D67C" w14:textId="77777777" w:rsidR="00C65833" w:rsidRPr="00B42C1A" w:rsidRDefault="00C65833" w:rsidP="00C65833">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38</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69911E6C" w14:textId="7F988BDE"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Катетер цилиндрический 22 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90B18" w14:textId="4C413B16" w:rsidR="00C65833" w:rsidRPr="00B42C1A" w:rsidRDefault="00C65833" w:rsidP="00C6583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Катетер Silasil цилиндрический 22 Ch, баллон 5-15 мл, 2 </w:t>
            </w:r>
            <w:r w:rsidRPr="00B42C1A">
              <w:rPr>
                <w:rFonts w:ascii="Times New Roman" w:hAnsi="Times New Roman" w:cs="Times New Roman"/>
                <w:color w:val="000000"/>
                <w:sz w:val="20"/>
                <w:szCs w:val="20"/>
              </w:rPr>
              <w:lastRenderedPageBreak/>
              <w:t>отверстия, длина 40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3B8D35" w14:textId="1BA6A754"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A4FCE6" w14:textId="21A99625" w:rsidR="00C65833" w:rsidRPr="00B42C1A" w:rsidRDefault="00DE66F1" w:rsidP="00C6583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color w:val="000000"/>
                <w:sz w:val="20"/>
                <w:szCs w:val="20"/>
              </w:rPr>
              <w:t>3</w:t>
            </w:r>
            <w:r w:rsidR="00C65833" w:rsidRPr="00B42C1A">
              <w:rPr>
                <w:rFonts w:ascii="Times New Roman" w:hAnsi="Times New Roman" w:cs="Times New Roman"/>
                <w:b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F86EACF" w14:textId="0894D1EB"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w:t>
            </w:r>
            <w:r w:rsidR="00DE66F1" w:rsidRPr="00B42C1A">
              <w:rPr>
                <w:rFonts w:ascii="Times New Roman" w:hAnsi="Times New Roman" w:cs="Times New Roman"/>
                <w:color w:val="000000"/>
                <w:sz w:val="20"/>
                <w:szCs w:val="20"/>
              </w:rPr>
              <w:t>7</w:t>
            </w:r>
            <w:r w:rsidRPr="00B42C1A">
              <w:rPr>
                <w:rFonts w:ascii="Times New Roman" w:hAnsi="Times New Roman" w:cs="Times New Roman"/>
                <w:color w:val="000000"/>
                <w:sz w:val="20"/>
                <w:szCs w:val="20"/>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5EAC65D" w14:textId="1781933C" w:rsidR="00C65833" w:rsidRPr="00B42C1A" w:rsidRDefault="00C65833" w:rsidP="00C6583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r w:rsidR="00DE66F1" w:rsidRPr="00B42C1A">
              <w:rPr>
                <w:rFonts w:ascii="Times New Roman" w:hAnsi="Times New Roman" w:cs="Times New Roman"/>
                <w:color w:val="000000"/>
                <w:sz w:val="20"/>
                <w:szCs w:val="20"/>
              </w:rPr>
              <w:t>1</w:t>
            </w:r>
            <w:r w:rsidRPr="00B42C1A">
              <w:rPr>
                <w:rFonts w:ascii="Times New Roman" w:hAnsi="Times New Roman" w:cs="Times New Roman"/>
                <w:color w:val="000000"/>
                <w:sz w:val="20"/>
                <w:szCs w:val="20"/>
              </w:rPr>
              <w:t>000</w:t>
            </w:r>
          </w:p>
        </w:tc>
      </w:tr>
      <w:tr w:rsidR="00DE66F1" w:rsidRPr="002C39B5" w14:paraId="16B1CD51" w14:textId="77777777" w:rsidTr="006C4F6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1EE5EA6" w14:textId="77777777" w:rsidR="00DE66F1" w:rsidRPr="00B42C1A" w:rsidRDefault="00DE66F1" w:rsidP="00DE66F1">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39</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0B1E89D" w14:textId="222C37B9" w:rsidR="00DE66F1" w:rsidRPr="00B42C1A" w:rsidRDefault="00DE66F1" w:rsidP="00DE66F1">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Трехпросветный центральный венозный катетер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4358E81" w14:textId="156269DC" w:rsidR="00DE66F1" w:rsidRPr="00B42C1A" w:rsidRDefault="00DE66F1" w:rsidP="00DE66F1">
            <w:pPr>
              <w:pStyle w:val="ab"/>
              <w:rPr>
                <w:rFonts w:ascii="Times New Roman" w:hAnsi="Times New Roman" w:cs="Times New Roman"/>
                <w:color w:val="000000"/>
                <w:sz w:val="20"/>
                <w:szCs w:val="20"/>
              </w:rPr>
            </w:pPr>
            <w:r w:rsidRPr="00B42C1A">
              <w:rPr>
                <w:rFonts w:ascii="Times New Roman" w:hAnsi="Times New Roman" w:cs="Times New Roman"/>
                <w:color w:val="000000"/>
                <w:sz w:val="20"/>
                <w:szCs w:val="20"/>
              </w:rPr>
              <w:t>Трехпросветный Центральный Венозный. Катетер, c мягким атравматичным кончиком, зажимами линий соединения.   Материал катетера -  рентгенконтрастный полиуретан.   Длина - 16, 20, 30 см; Диаметр – 7- 8,5 Fr. Состав набора: катетер, проводник 0,032; 0,035 дюйм Х 60см с прямым и j-образным кончиком.  Катетер на игле 20G; Игла 18Gaх6,35см; Тканевой расширитель; Шприц; мягкий и жесткий фиксаторы катетера, Колпачки. Возможность поставки с антибактериальным покрытием хлоргексидина / сульфадиазина серебра.   Размер и тип катетера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A89891" w14:textId="7B83D27E" w:rsidR="00DE66F1" w:rsidRPr="00B42C1A" w:rsidRDefault="00DE66F1" w:rsidP="00DE66F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F1EB3D" w14:textId="0B2F271C" w:rsidR="00DE66F1" w:rsidRPr="00B42C1A" w:rsidRDefault="00DE66F1" w:rsidP="00DE66F1">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EDA409A" w14:textId="2AFC100D" w:rsidR="00DE66F1" w:rsidRPr="00B42C1A" w:rsidRDefault="00DE66F1" w:rsidP="00DE66F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sz w:val="20"/>
                <w:szCs w:val="20"/>
              </w:rPr>
              <w:t>9900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5ED2BB0" w14:textId="23008303" w:rsidR="00DE66F1" w:rsidRPr="00B42C1A" w:rsidRDefault="00DE66F1" w:rsidP="00DE66F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990000</w:t>
            </w:r>
          </w:p>
        </w:tc>
      </w:tr>
      <w:tr w:rsidR="00DE66F1" w:rsidRPr="002C39B5" w14:paraId="2975AA83" w14:textId="77777777" w:rsidTr="004B2FB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E1E4FC1" w14:textId="77777777" w:rsidR="00DE66F1" w:rsidRPr="00B42C1A" w:rsidRDefault="00DE66F1" w:rsidP="00DE66F1">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40</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2BE662DA" w14:textId="76B9826C" w:rsidR="00DE66F1" w:rsidRPr="00B42C1A" w:rsidRDefault="00DE66F1" w:rsidP="00DE66F1">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Мочеточниковый интегральный стент с одним «хвостом», цилиндрический закрытый, Ch.7, длина 90 см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06B0077" w14:textId="45CD5069" w:rsidR="00DE66F1" w:rsidRPr="00B42C1A" w:rsidRDefault="00DE66F1" w:rsidP="00DE66F1">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Мочеточниковый стент - изготовлен из полиуретана белого цвета, интегральный. Рентгенконтрастный. Разметка в сантиметрах по всей длине. С одним закруглённым завиток типа Пигтейл и дренажными отверстиями только вдоль завитка. С атравматичным наконечником закрытого типа. Размер 7 Ch. Длина 90 см. Гибкая струна-проводник из нержавеющей стали с тефлоновым покрытием с неподвижным сердечником, длина 150см. Фиксирующий зажим. Каждый набор включает три стента с зелёным маркёром на проксимальном конце и три стента без маркеров. Карта пациента. Стерильно, для одноразового использования. Не содержит латекса. Поставляется в собранном виде. 334400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DA2B4" w14:textId="7092AAA0" w:rsidR="00DE66F1" w:rsidRPr="00B42C1A" w:rsidRDefault="00DE66F1" w:rsidP="00DE66F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57CC8D" w14:textId="45A8BE33" w:rsidR="00DE66F1" w:rsidRPr="00B42C1A" w:rsidRDefault="00DE66F1" w:rsidP="00DE66F1">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4F0C0D" w14:textId="759590F4" w:rsidR="00DE66F1" w:rsidRPr="00B42C1A" w:rsidRDefault="00DE66F1" w:rsidP="00DE66F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37000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8E057E" w14:textId="05E6C619" w:rsidR="00DE66F1" w:rsidRPr="00B42C1A" w:rsidRDefault="00DE66F1" w:rsidP="00DE66F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1480000</w:t>
            </w:r>
          </w:p>
        </w:tc>
      </w:tr>
      <w:tr w:rsidR="00DE66F1" w:rsidRPr="002C39B5" w14:paraId="241B2E58" w14:textId="77777777" w:rsidTr="004B2FB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21B2142" w14:textId="77777777" w:rsidR="00DE66F1" w:rsidRPr="00B42C1A" w:rsidRDefault="00DE66F1" w:rsidP="00DE66F1">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41</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5D7A743" w14:textId="014A5E77" w:rsidR="00DE66F1" w:rsidRPr="00B42C1A" w:rsidRDefault="00DE66F1" w:rsidP="00DE66F1">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интегральный стент с одним «хвостом», цилиндрический закрытый, Ch.8, длина 90 см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D38775A" w14:textId="1D16A33F" w:rsidR="00DE66F1" w:rsidRPr="00B42C1A" w:rsidRDefault="00DE66F1" w:rsidP="00DE66F1">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 изготовлен из полиуретана белого цвета, интегральный. Рентгенконтрастный. Разметка в сантиметрах по всей длине. С одним закруглённым завиток типа Пигтейл и дренажными отверстиями только вдоль завитка. С атравматичным наконечником закрытого типа. Размер 8 Ch. Длина 90 см. Гибкая струна-проводник из нержавеющей стали с тефлоновым покрытием с неподвижным сердечником, длина 150см. Фиксирующий зажим. Каждый набор включает три стента с зелёным маркёром на проксимальном конце и  три стента без маркеров. Карта пациента. Стерильно, для одноразового использования. Не содержит латекса. Поставляется в собранном виде.          334400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479282" w14:textId="08815B38" w:rsidR="00DE66F1" w:rsidRPr="00B42C1A" w:rsidRDefault="00DE66F1" w:rsidP="00DE66F1">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C64C2" w14:textId="65951C37" w:rsidR="00DE66F1" w:rsidRPr="00B42C1A" w:rsidRDefault="00DE66F1" w:rsidP="00DE66F1">
            <w:pPr>
              <w:spacing w:after="0" w:line="240" w:lineRule="auto"/>
              <w:jc w:val="center"/>
              <w:rPr>
                <w:rFonts w:ascii="Times New Roman" w:hAnsi="Times New Roman" w:cs="Times New Roman"/>
                <w:bCs/>
                <w:sz w:val="20"/>
                <w:szCs w:val="20"/>
              </w:rPr>
            </w:pPr>
            <w:r w:rsidRPr="00B42C1A">
              <w:rPr>
                <w:rFonts w:ascii="Times New Roman" w:hAnsi="Times New Roman" w:cs="Times New Roman"/>
                <w:bCs/>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425705" w14:textId="24685A43" w:rsidR="00DE66F1" w:rsidRPr="00B42C1A" w:rsidRDefault="00DE66F1" w:rsidP="00DE66F1">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37000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112DE9" w14:textId="525B8A44" w:rsidR="00DE66F1" w:rsidRPr="00B42C1A" w:rsidRDefault="00DE66F1" w:rsidP="00DE66F1">
            <w:pPr>
              <w:jc w:val="center"/>
              <w:rPr>
                <w:rFonts w:ascii="Times New Roman" w:hAnsi="Times New Roman" w:cs="Times New Roman"/>
                <w:color w:val="000000"/>
                <w:sz w:val="20"/>
                <w:szCs w:val="20"/>
              </w:rPr>
            </w:pPr>
            <w:r w:rsidRPr="00B42C1A">
              <w:rPr>
                <w:rFonts w:ascii="Times New Roman" w:hAnsi="Times New Roman" w:cs="Times New Roman"/>
                <w:sz w:val="20"/>
                <w:szCs w:val="20"/>
              </w:rPr>
              <w:t>1110000</w:t>
            </w:r>
          </w:p>
        </w:tc>
      </w:tr>
      <w:tr w:rsidR="003C0D38" w:rsidRPr="002C39B5" w14:paraId="31BAE7EC" w14:textId="77777777" w:rsidTr="00A3103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CDB29F" w14:textId="77777777" w:rsidR="003C0D38" w:rsidRPr="00B42C1A" w:rsidRDefault="003C0D38" w:rsidP="003C0D38">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42</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B4A50A3" w14:textId="0EBC4497"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с центральным отверстием, для коаксиального применения , Ch.6, 24 см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D042CA5" w14:textId="67A0172A"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Integral - изготовлен из полиуретана белого цвета. Рентгенконтрастный. Разметка в сантиметрах по всей длине. Закруглённые концы стента типа Пигтейл с обеих сторон, проксимальный завиток с атравматичным наконечником открытого типа. Дистальный завиток с ретракционной нитью. Дренажные боковые отверстия расположены спиралевидно по всей длине стента. Линия для </w:t>
            </w:r>
            <w:r w:rsidRPr="00B42C1A">
              <w:rPr>
                <w:rFonts w:ascii="Times New Roman" w:hAnsi="Times New Roman" w:cs="Times New Roman"/>
                <w:sz w:val="20"/>
                <w:szCs w:val="20"/>
              </w:rPr>
              <w:lastRenderedPageBreak/>
              <w:t>определения направления загиба конца стента по всей длине. Размер 6 Ch. Длина 24см.  Толкатель - изготовлен из полиуретана зелёного цвета длиной 45см, 90см для уретерореноскопии.  Гибкая струна-проводник с изменяемой степенью жёсткости, изготовлена из нержавеющей стали с тефлоновым покрытием. Длина 150см. - для стентов открытого типа. Два пластиковых зажима. Карта пациента.</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Продолжительность использования установленного стента до 3 месяцев.</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Стерильно, для одноразового использования. Не содержит латекса. Поставляется в собранном виде.    334711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318EF4" w14:textId="03A59CF3" w:rsidR="003C0D38" w:rsidRPr="00B42C1A" w:rsidRDefault="003C0D38" w:rsidP="003C0D38">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461EC0" w14:textId="0382BEF8" w:rsidR="003C0D38" w:rsidRPr="00B42C1A" w:rsidRDefault="003C0D38" w:rsidP="003C0D38">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168C1D" w14:textId="49E4D568" w:rsidR="003C0D38" w:rsidRPr="00B42C1A" w:rsidRDefault="003C0D38" w:rsidP="003C0D38">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30000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109D847" w14:textId="6ADBE227" w:rsidR="003C0D38" w:rsidRPr="00B42C1A" w:rsidRDefault="003C0D38" w:rsidP="003C0D38">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900000</w:t>
            </w:r>
          </w:p>
        </w:tc>
      </w:tr>
      <w:tr w:rsidR="003C0D38" w:rsidRPr="002C39B5" w14:paraId="5DDAAC55" w14:textId="77777777" w:rsidTr="00A3103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A601130" w14:textId="77777777" w:rsidR="003C0D38" w:rsidRPr="00B42C1A" w:rsidRDefault="003C0D38" w:rsidP="003C0D38">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43</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2805115" w14:textId="107FD72D"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с центральным отверстием, для коаксиального применения , Ch.7, 24 см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FB342A9" w14:textId="136E8722"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Мочеточниковый стент Integral - изготовлен из полиуретана белого цвета. Рентгенконтрастный. Разметка в сантиметрах по всей длине. Закруглённые концы стента типа Пигтейл с обеих сторон, проксимальный завиток с атравматичным наконечником открытого типа. Дистальный завиток с ретракционной нитью. Дренажные боковые отверстия расположены спиралевидно по всей длине стента. Линия для определения направления загиба конца стента по всей длине. Размер 7 Ch. Длина 24см.  Толкатель - изготовлен из полиуретана зелёного цвета длиной 45см, 90см для уретерореноскопии.  Гибкая струна-проводник с изменяемой степенью жёсткости, изготовлена из нержавеющей стали с тефлоновым покрытием. Длина 150см. - для стентов открытого типа. Два пластиковых зажима. Карта пациента.</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Продолжительность использования установленного стента до 3 месяцев.</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Стерильно, для одноразового использования. Не содержит латекса. Поставляется в собранном виде.   334711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11116E" w14:textId="1242D628" w:rsidR="003C0D38" w:rsidRPr="00B42C1A" w:rsidRDefault="003C0D38" w:rsidP="003C0D38">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D6971C" w14:textId="291E75DA" w:rsidR="003C0D38" w:rsidRPr="00B42C1A" w:rsidRDefault="003C0D38" w:rsidP="003C0D38">
            <w:pPr>
              <w:spacing w:after="0" w:line="240" w:lineRule="auto"/>
              <w:jc w:val="center"/>
              <w:rPr>
                <w:rFonts w:ascii="Times New Roman" w:hAnsi="Times New Roman" w:cs="Times New Roman"/>
                <w:bCs/>
                <w:sz w:val="20"/>
                <w:szCs w:val="20"/>
              </w:rPr>
            </w:pPr>
            <w:r w:rsidRPr="00B42C1A">
              <w:rPr>
                <w:rFonts w:ascii="Times New Roman" w:hAnsi="Times New Roman" w:cs="Times New Roman"/>
                <w:bCs/>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FC140" w14:textId="109C0450" w:rsidR="003C0D38" w:rsidRPr="00B42C1A" w:rsidRDefault="003C0D38" w:rsidP="003C0D38">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30000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95570F0" w14:textId="4C5E3BEA" w:rsidR="003C0D38" w:rsidRPr="00B42C1A" w:rsidRDefault="003C0D38" w:rsidP="003C0D38">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600000</w:t>
            </w:r>
          </w:p>
        </w:tc>
      </w:tr>
      <w:tr w:rsidR="003C0D38" w:rsidRPr="002C39B5" w14:paraId="47706031" w14:textId="77777777" w:rsidTr="00D63EA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12308B" w14:textId="77777777" w:rsidR="003C0D38" w:rsidRPr="00B42C1A" w:rsidRDefault="003C0D38" w:rsidP="003C0D38">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44</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39DCFB0B" w14:textId="77756EDE"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с центральным отверстием, для коаксиального применения , Ch.8, 26 см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D97B7D3" w14:textId="6F2B3561"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Integral - изготовлен из полиуретана белого цвета. Рентгенконтрастный. Разметка в сантиметрах по всей длине. Закругленные концы стента типа Пигтейл с обеих сторон, проксимальный завиток с атравматичным наконечником закрытого типа. Дистальный завиток с ретракционной нитью. Дренажные боковые отверстия расположены спиралевидно по всей длине стента. Линия для определения направления загиба конца стента по всей длине. Размер 8 Ch. Длина 26см.  Толкатель - изготовлен из полиуретана зеленого цвета длиной 45см, 90см для уретерореноскопии.  Гибкая струна-проводник с изменяемой степенью жесткости, изготовлена из нержавеющей стали с тефлоновым покрытием. Длина 100см. - для стентов закрытого типа. Два пластиковых зажима. Карта пациента. Продолжительность использования, установленного стента до 3 месяцев. Стерильно, для одноразового использования. Не содержит латекса.   Поставляется в собранном виде.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7409E4" w14:textId="67ABB875" w:rsidR="003C0D38" w:rsidRPr="00B42C1A" w:rsidRDefault="003C0D38" w:rsidP="003C0D3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AC73EE" w14:textId="41D041D6" w:rsidR="003C0D38" w:rsidRPr="00B42C1A" w:rsidRDefault="003C0D38" w:rsidP="003C0D3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E82DEE" w14:textId="6D7A86B5" w:rsidR="003C0D38" w:rsidRPr="00B42C1A" w:rsidRDefault="003C0D38" w:rsidP="003C0D3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E36CD56" w14:textId="108EB10A" w:rsidR="003C0D38" w:rsidRPr="00B42C1A" w:rsidRDefault="003C0D38" w:rsidP="003C0D3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1400000</w:t>
            </w:r>
          </w:p>
        </w:tc>
      </w:tr>
      <w:tr w:rsidR="003C0D38" w:rsidRPr="002C39B5" w14:paraId="16D4F0B3" w14:textId="77777777" w:rsidTr="00973FA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D270CB2" w14:textId="77777777" w:rsidR="003C0D38" w:rsidRPr="00B42C1A" w:rsidRDefault="003C0D38" w:rsidP="003C0D38">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45</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E1EDACA" w14:textId="0FA4D050"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Универсальный силиконовый </w:t>
            </w:r>
            <w:r w:rsidRPr="00B42C1A">
              <w:rPr>
                <w:rFonts w:ascii="Times New Roman" w:hAnsi="Times New Roman" w:cs="Times New Roman"/>
                <w:color w:val="000000"/>
                <w:sz w:val="20"/>
                <w:szCs w:val="20"/>
              </w:rPr>
              <w:lastRenderedPageBreak/>
              <w:t>аэрозоль для смазки эластичных медицинских материалов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0BC2DDC" w14:textId="40D85358" w:rsidR="003C0D38" w:rsidRPr="00B42C1A" w:rsidRDefault="003C0D38" w:rsidP="003C0D38">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lastRenderedPageBreak/>
              <w:t xml:space="preserve">Силкоспрей - универсальный силиконовый аэрозоль для </w:t>
            </w:r>
            <w:r w:rsidRPr="00B42C1A">
              <w:rPr>
                <w:rFonts w:ascii="Times New Roman" w:hAnsi="Times New Roman" w:cs="Times New Roman"/>
                <w:color w:val="000000"/>
                <w:sz w:val="20"/>
                <w:szCs w:val="20"/>
              </w:rPr>
              <w:lastRenderedPageBreak/>
              <w:t>смазки эластичных медицинских материалов. Объем баллона 500 мл. Стерильно. Применение: 1.Профилактика возможного сращения медицинских инструментов из каучука, латекса и пластических материало в со слизистой. 2.Профилактика возможного образования налёта и корки в месте соприкосновения медицинских материалов со слизистой. 3 Смазка эластичных медицинских материалов.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38066B" w14:textId="46023F58" w:rsidR="003C0D38" w:rsidRPr="00B42C1A" w:rsidRDefault="003C0D38" w:rsidP="003C0D3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5B2B3B" w14:textId="32AD8BCB" w:rsidR="003C0D38" w:rsidRPr="00B42C1A" w:rsidRDefault="003C0D38" w:rsidP="003C0D3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967A16" w14:textId="0453C7AB" w:rsidR="003C0D38" w:rsidRPr="00B42C1A" w:rsidRDefault="003C0D38" w:rsidP="003C0D3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1D65704" w14:textId="7DF291EF" w:rsidR="003C0D38" w:rsidRPr="00B42C1A" w:rsidRDefault="003C0D38" w:rsidP="003C0D38">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65000</w:t>
            </w:r>
          </w:p>
        </w:tc>
      </w:tr>
      <w:tr w:rsidR="009731DB" w:rsidRPr="002C39B5" w14:paraId="336A5E65"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222B802" w14:textId="77777777" w:rsidR="009731DB" w:rsidRPr="00B42C1A" w:rsidRDefault="009731DB" w:rsidP="009731DB">
            <w:pPr>
              <w:pStyle w:val="ab"/>
              <w:jc w:val="center"/>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46</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8F9D8F5" w14:textId="40F2DE76" w:rsidR="009731DB" w:rsidRPr="00B42C1A" w:rsidRDefault="009731DB" w:rsidP="009731DB">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Многослойный антимикробный мат, размер 66*114,3 см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404D345" w14:textId="3277A3F6" w:rsidR="009731DB" w:rsidRPr="00B42C1A" w:rsidRDefault="009731DB" w:rsidP="009731DB">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Многослойный антимикробный мат, состоящий из 30 липких слоев.  Многослойные коврики представляют собой одноразовые листы, состоящие из полиэтилена низкого давления с нанесенным на них гипоалергенным водорастворимым акриловым клеем. Общая толщина 30-тислойного коврика составляет около 2 мм. Каждый лист коврика пронумерован, что позволяет определить остаточный срок эксплуатации. Коврики предназначены для предотвращения попадания пыли и бактериальных частиц в чистые помещения. Антибактериальное покрытие коврика задерживает рост микроорганизмов в концентрации в 105 в течение 30-60 минут полностью. Коврики производятся в голубом цвете. Примерный расход грязезащитных ковриков в помещениях со средней проходимостью составляет 1 листок в день или больше, в зависимости от степени загрязнения. При использовании ковриков в обычном «рабочем режиме» в зависимости от нагрузки помещения и сроков контакта коврики задерживают рост микроорганизмов на подошвах туфель от 30 до 80%. Материал: полипропилен, полиакрил.Размер мата 66*114,3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29EB99" w14:textId="2C2E9177" w:rsidR="009731DB" w:rsidRPr="00B42C1A" w:rsidRDefault="009731DB" w:rsidP="009731D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405313" w14:textId="605DF5F5" w:rsidR="009731DB" w:rsidRPr="00B42C1A" w:rsidRDefault="009731DB" w:rsidP="009731D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C001E7" w14:textId="08750BF6" w:rsidR="009731DB" w:rsidRPr="00B42C1A" w:rsidRDefault="009731DB" w:rsidP="009731DB">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A15DA73" w14:textId="592E7400" w:rsidR="009731DB" w:rsidRPr="00B42C1A" w:rsidRDefault="009731DB" w:rsidP="009731DB">
            <w:pPr>
              <w:spacing w:after="0" w:line="240" w:lineRule="auto"/>
              <w:jc w:val="center"/>
              <w:rPr>
                <w:rFonts w:ascii="Times New Roman" w:hAnsi="Times New Roman" w:cs="Times New Roman"/>
                <w:bCs/>
                <w:sz w:val="20"/>
                <w:szCs w:val="20"/>
              </w:rPr>
            </w:pPr>
            <w:r w:rsidRPr="00B42C1A">
              <w:rPr>
                <w:rFonts w:ascii="Times New Roman" w:hAnsi="Times New Roman" w:cs="Times New Roman"/>
                <w:bCs/>
                <w:sz w:val="20"/>
                <w:szCs w:val="20"/>
              </w:rPr>
              <w:t>2900000</w:t>
            </w:r>
          </w:p>
        </w:tc>
      </w:tr>
      <w:tr w:rsidR="00056E74" w:rsidRPr="002C39B5" w14:paraId="638FA52A" w14:textId="77777777" w:rsidTr="009F2BC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D1F8B7D" w14:textId="4CA1850D" w:rsidR="00056E74" w:rsidRPr="00B42C1A" w:rsidRDefault="00056E74" w:rsidP="00056E7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47</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3E3742B5" w14:textId="5498C73D" w:rsidR="00056E74" w:rsidRPr="00B42C1A" w:rsidRDefault="00056E74" w:rsidP="00056E74">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Лигирующая клипса Титановая, размер Medium-Large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906DCD0" w14:textId="0420596A" w:rsidR="00056E74" w:rsidRPr="00B42C1A" w:rsidRDefault="00056E74" w:rsidP="00056E74">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3200 Материал – титан. Для имеющихся клипаторов Weck Horizon. Форма сечения клипсы - в виде сердца, обеспечивающая дополнительную надежность крепления клипсы на сосуде. Форма внутренней поверхности- с углублением по всей длине, придающим устойчивость и противостояние соскальзыванию. Тип поперечного профиля - с поперечными каналами,  сохраняющими микроциркуляцию сосудистой стенки. Способ крепления в картридже - при помощи микровыступов в верхней части картриджа. Форма концов аппликатора – прямоугольная. Очистка и промывка клипатора – при помощи широкого раскрытия губок. Строгое сохранение размеров, допусков и свободного хода губок клипатора. Ширина клипсы 5,7 мм, высота 7,2 мм, длина в закрытом состоянии 8,9 мм. Цветовая маркировка картриджа и клип-аппликатора - зеленая. Количество клипс в картридже – 6 штук. Количество картриджей в упаковке – 20. Horizon, Medium-Large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520735" w14:textId="4675319F" w:rsidR="00056E74" w:rsidRPr="00B42C1A" w:rsidRDefault="00056E74" w:rsidP="00056E7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B4875" w14:textId="4EBFBE57" w:rsidR="00056E74" w:rsidRPr="00B42C1A" w:rsidRDefault="00056E74" w:rsidP="00056E74">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77FED" w14:textId="5AAC7019" w:rsidR="00056E74" w:rsidRPr="00B42C1A" w:rsidRDefault="002623F9" w:rsidP="00056E7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B03959E" w14:textId="0372E649" w:rsidR="00056E74" w:rsidRPr="00B42C1A" w:rsidRDefault="002623F9" w:rsidP="00056E7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1050000</w:t>
            </w:r>
          </w:p>
        </w:tc>
      </w:tr>
      <w:tr w:rsidR="002623F9" w:rsidRPr="002C39B5" w14:paraId="6B525878" w14:textId="77777777" w:rsidTr="00711D0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C02323" w14:textId="45CE7377" w:rsidR="002623F9" w:rsidRPr="00B42C1A" w:rsidRDefault="002623F9" w:rsidP="002623F9">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48</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1E10B841" w14:textId="5C5E110E" w:rsidR="002623F9" w:rsidRPr="00B42C1A" w:rsidRDefault="002623F9" w:rsidP="002623F9">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Клипсы лигирующие для сосудов </w:t>
            </w:r>
            <w:r w:rsidRPr="00B42C1A">
              <w:rPr>
                <w:rFonts w:ascii="Times New Roman" w:hAnsi="Times New Roman" w:cs="Times New Roman"/>
                <w:color w:val="000000"/>
                <w:sz w:val="20"/>
                <w:szCs w:val="20"/>
              </w:rPr>
              <w:lastRenderedPageBreak/>
              <w:t xml:space="preserve">и тканей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79547B" w14:textId="4F9C3123" w:rsidR="002623F9" w:rsidRPr="00B42C1A" w:rsidRDefault="002623F9" w:rsidP="002623F9">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 xml:space="preserve">Клипсы лигирующие M, ML, L, XL для сосудов и тканей. </w:t>
            </w:r>
            <w:r w:rsidRPr="00B42C1A">
              <w:rPr>
                <w:rFonts w:ascii="Times New Roman" w:hAnsi="Times New Roman" w:cs="Times New Roman"/>
                <w:color w:val="000000"/>
                <w:sz w:val="20"/>
                <w:szCs w:val="20"/>
              </w:rPr>
              <w:lastRenderedPageBreak/>
              <w:t>Размером 2-7; 3-10; 5-13; 7-16 мм (14 картриджей по 6 клипсов) Для имеющихся в наличии клипаппликаторов Hemolok. Цветовой код размера: синий, зеленый, фиолетовый, желтый. Из нерассасывающегося биоинертного полимера ( пластиковые) защелкивающийся  замок клипс  обеспечивает эффективное и надежное  закрытие конструкция аппликаторов и клипс обеспечивает надежную фиксацию клипс во время доставки к сосудам и тканям конструкция клипсы  дает возможность деклиппирования, с сохранением целостности сосуда или ткани наличие зубцов на внутренней поверхности клипсы позволяет «чистить» сосуды и ткани до закрытия ,  а также препятствуют  соскальзыванию с них при закрытом замке клипсы легко пальпируются не Rö-контрастны, таким образом, не изменяет картины при МРТ, КТ и Rö исследованиях в 1й коробке 14 картриджей , 6 клипс/картридж (84 клипc). Клипсы могут быть удалены с помощью инструмента для открытых и лапароскопических операций для снятия клипс данного типа. Размер по заявке Заказчика. (полимерные Hemolok)</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AAB560" w14:textId="11A77D1D" w:rsidR="002623F9" w:rsidRPr="00B42C1A" w:rsidRDefault="002623F9" w:rsidP="002623F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lastRenderedPageBreak/>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CA51" w14:textId="04D17F32" w:rsidR="002623F9" w:rsidRPr="00B42C1A" w:rsidRDefault="002623F9" w:rsidP="002623F9">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EA56DC" w14:textId="374313A7" w:rsidR="002623F9" w:rsidRPr="00B42C1A" w:rsidRDefault="002623F9" w:rsidP="002623F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195000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B1337D9" w14:textId="5D937D53" w:rsidR="002623F9" w:rsidRPr="00B42C1A" w:rsidRDefault="002623F9" w:rsidP="002623F9">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5850000</w:t>
            </w:r>
          </w:p>
        </w:tc>
      </w:tr>
      <w:tr w:rsidR="00986485" w:rsidRPr="002C39B5" w14:paraId="59A56D23" w14:textId="77777777" w:rsidTr="00E54E0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18EF3A" w14:textId="092BADDB" w:rsidR="00986485" w:rsidRPr="00B42C1A" w:rsidRDefault="00986485" w:rsidP="00986485">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49</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449E52D2" w14:textId="2E0A5BF6" w:rsidR="00986485" w:rsidRPr="00B42C1A" w:rsidRDefault="00986485" w:rsidP="00986485">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Центральный венозный катетер однопросветный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8DC1876" w14:textId="5E76A802" w:rsidR="00986485" w:rsidRPr="00B42C1A" w:rsidRDefault="00986485" w:rsidP="00986485">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Однопросветный Центральный Венозный Катетер.  Материал катетера - термопластичный рентгенконтрастный полиуретан, мягкий атравматичный кончик. Длина - 16, 20 см; Диаметр - 14, 16 Ga.Проводник 0,032 дюйм Х 45, 60см; (прямой гибкий и J образный кончики);  фиксатор катетера мягкий; пункционная игла 18Ga / 6.35 cм; шприц 5 мл; сосудистый расширитель; фиксатор катетера жесткий; Зажим катетера.  Возможность поставки с антибактериальным покрытием хлоргексидина / сульфадиазина серебра.   Размер и тип катетера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A315FE" w14:textId="6F419390" w:rsidR="00986485" w:rsidRPr="00B42C1A" w:rsidRDefault="00986485" w:rsidP="00986485">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BB24" w14:textId="0744A461" w:rsidR="00986485" w:rsidRPr="00B42C1A" w:rsidRDefault="00986485" w:rsidP="00986485">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0B3650" w14:textId="4C2CCDCA" w:rsidR="00986485" w:rsidRPr="00B42C1A" w:rsidRDefault="00986485" w:rsidP="00986485">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8900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2F538F" w14:textId="12CC75B1" w:rsidR="00986485" w:rsidRPr="00B42C1A" w:rsidRDefault="00986485" w:rsidP="00986485">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4628000</w:t>
            </w:r>
          </w:p>
        </w:tc>
      </w:tr>
      <w:tr w:rsidR="00986485" w:rsidRPr="002C39B5" w14:paraId="309CA46F" w14:textId="77777777" w:rsidTr="00210E0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58CFE7" w14:textId="3F5F67B4" w:rsidR="00986485" w:rsidRPr="00B42C1A" w:rsidRDefault="00986485" w:rsidP="00986485">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50</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7C2C91E1" w14:textId="72F86943" w:rsidR="00986485" w:rsidRPr="00B42C1A" w:rsidRDefault="00986485" w:rsidP="00986485">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Двухпросветный Центральный Венозный Катетер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4E55115" w14:textId="7DE77926" w:rsidR="00986485" w:rsidRPr="00B42C1A" w:rsidRDefault="00986485" w:rsidP="00986485">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Двухпросветный Центральный Венозный Катетер с мягким атравматичным кончиком. Материал катетера - термопластичный рентгенконтрастный полиуретан. Длина - 16, 20 см; Диаметр - 7, 8 Fr. Состав набора: катетер, проводник 0,032 дюйм Х 60см. Игла 18Gaх6,35см; Тканевой расширитель; Шприц  5мл; Фиксаторы катетера, Колпачки. Возможность поставки с антибактериальным покрытием хлоргексидина / сульфадиазина серебра. Размер и тип катетера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6485A4" w14:textId="782B35CC" w:rsidR="00986485" w:rsidRPr="00B42C1A" w:rsidRDefault="00986485" w:rsidP="00986485">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67DDD0" w14:textId="3DD6A3AD" w:rsidR="00986485" w:rsidRPr="00B42C1A" w:rsidRDefault="00986485" w:rsidP="00986485">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B54A82" w14:textId="3E66D793" w:rsidR="00986485" w:rsidRPr="00B42C1A" w:rsidRDefault="00986485" w:rsidP="00986485">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9900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F81DD1" w14:textId="57F4E022" w:rsidR="00986485" w:rsidRPr="00B42C1A" w:rsidRDefault="00986485" w:rsidP="00986485">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6930000</w:t>
            </w:r>
          </w:p>
        </w:tc>
      </w:tr>
      <w:tr w:rsidR="00A215C4" w:rsidRPr="002C39B5" w14:paraId="1B6AB260" w14:textId="77777777" w:rsidTr="00634CA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5CF112" w14:textId="5F3D349D" w:rsidR="00A215C4" w:rsidRPr="00B42C1A" w:rsidRDefault="00A215C4" w:rsidP="00A215C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51</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7C990299" w14:textId="1FFE4E61"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Артериальный катетер Сельдингер</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05973A" w14:textId="7A11B46E"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Артериальный катетер по Сельдингеру материал катетера рентгенконтрастный полиуретан диаметр  18, 20, 22, 24 G, длина 4,45; 5, 8, 12, 16  см; В наборе проводник, игла, прозрачная удлинительная линия с зажимом, колпачок. Размер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7586D" w14:textId="1443CDF5"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D580498" w14:textId="0840FC5C"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B5217E" w14:textId="401E0C6B"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3D2DCBB" w14:textId="5BCF4B26"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5200000</w:t>
            </w:r>
          </w:p>
        </w:tc>
      </w:tr>
      <w:tr w:rsidR="00A215C4" w:rsidRPr="002C39B5" w14:paraId="56F5AE7C" w14:textId="77777777" w:rsidTr="00634CA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49C871" w14:textId="2019F6EB" w:rsidR="00A215C4" w:rsidRPr="00B42C1A" w:rsidRDefault="00A215C4" w:rsidP="00A215C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52</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49B8067" w14:textId="3A82C852"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Трахеостомическая трубка с устройством санации </w:t>
            </w:r>
            <w:r w:rsidRPr="00B42C1A">
              <w:rPr>
                <w:rFonts w:ascii="Times New Roman" w:hAnsi="Times New Roman" w:cs="Times New Roman"/>
                <w:sz w:val="20"/>
                <w:szCs w:val="20"/>
              </w:rPr>
              <w:lastRenderedPageBreak/>
              <w:t>надманжеточного пространства, размер 8,5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C99B1BB" w14:textId="3B221391"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lastRenderedPageBreak/>
              <w:t xml:space="preserve">Трахеостомическая трубка с устройством санации надманжеточного пространства, размер 8,5 Трубка </w:t>
            </w:r>
            <w:r w:rsidRPr="00B42C1A">
              <w:rPr>
                <w:rFonts w:ascii="Times New Roman" w:hAnsi="Times New Roman" w:cs="Times New Roman"/>
                <w:sz w:val="20"/>
                <w:szCs w:val="20"/>
              </w:rPr>
              <w:lastRenderedPageBreak/>
              <w:t xml:space="preserve">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1 ПВХ-канюля, изогнутая, гибкая, прозрачная, продольная линия непрозрачная для рентгеновского, полированное дистальное отверстие, атравматическое.   Стандартный разъем на проксимальном конце. 1 вспомогательное средство для вставки 1 липучка для шеи,  Манжета низкого давления, пилотный воздушный шар и удержание.  Всасывающий канал включен, с отверстием рядом с верхним краем манжеты Трахеостомическая трубка стерильная, только для одноразового использования, стерилизация этилен оксидом. Срок годности: 5 лет.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442342" w14:textId="65B5A6D0"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4096A07" w14:textId="04CD628A"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355A38" w14:textId="564A0DF7"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9980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1D301B7" w14:textId="7206A1A8"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399 200</w:t>
            </w:r>
          </w:p>
        </w:tc>
      </w:tr>
      <w:tr w:rsidR="00A215C4" w:rsidRPr="002C39B5" w14:paraId="43E76ADF" w14:textId="77777777" w:rsidTr="00634CA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A339F31" w14:textId="0661E42F" w:rsidR="00A215C4" w:rsidRPr="00B42C1A" w:rsidRDefault="00A215C4" w:rsidP="00A215C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53</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96EF3F8" w14:textId="03749D93"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Трахеостомическая трубка с устройством санации надманжеточного пространства, размер 8,0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922A6A" w14:textId="3D3C3AEC"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Трахеостомическая трубка с устройством санации надманжеточного пространства, размер 8,0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1 ПВХ-канюля, изогнутая, гибкая, прозрачная, продольная линия непрозрачная для рентгеновского, полированное дистальное отверстие, атравматическое.   Стандартный разъем на проксимальном конце. 1 вспомогательное средство для вставки 1 липучка для шеи,  Манжета низкого давления, пилотный воздушный шар и удержание.  Всасывающий канал включен, с отверстием рядом с верхним краем манжеты Трахеостомическая трубка стерильная, только для одноразового использования, стерилизация этилен оксидом. Срок годности: 5 лет.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71FCA0" w14:textId="106A5A35"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9F550FB" w14:textId="5B135049"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3307245" w14:textId="0EFBE0BB"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9980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49C86AD" w14:textId="6FE92219"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399 200</w:t>
            </w:r>
          </w:p>
        </w:tc>
      </w:tr>
      <w:tr w:rsidR="00A215C4" w:rsidRPr="002C39B5" w14:paraId="56B60F98" w14:textId="77777777" w:rsidTr="00634CA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FBC68E" w14:textId="410E7B49" w:rsidR="00A215C4" w:rsidRPr="00B42C1A" w:rsidRDefault="00A215C4" w:rsidP="00A215C4">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54</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8FCEB63" w14:textId="5DCE13D0"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Трахеостомическая трубка с устройством санации надманжеточного пространства, размер 7,5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9DEF87A" w14:textId="14E8008E" w:rsidR="00A215C4" w:rsidRPr="00B42C1A" w:rsidRDefault="00A215C4" w:rsidP="00A215C4">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Трахеостомическая трубка с устройством санации надманжеточного пространства, размер 7,5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1 ПВХ-канюля, изогнутая, гибкая, прозрачная, продольная линия непрозрачная для рентгеновского, полированное дистальное отверстие, атравматическое.   Стандартный разъем на проксимальном конце. 1 вспомогательное средство для вставки 1 липучка для шеи,  Манжета низкого давления, пилотный воздушный шар и удержание.  Всасывающий канал включен, с отверстием рядом с верхним краем манжеты Трахеостомическая трубка стерильная, только для одноразового использования, стерилизация этилен оксидом. Срок годности: 5 лет.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F2D0C" w14:textId="7DB9D9E9"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9FFF33" w14:textId="5DE9B701"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0E1933" w14:textId="6A1E88D6"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9980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7E992EA" w14:textId="30747407" w:rsidR="00A215C4" w:rsidRPr="00B42C1A" w:rsidRDefault="00A215C4" w:rsidP="00A215C4">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299 400</w:t>
            </w:r>
          </w:p>
        </w:tc>
      </w:tr>
      <w:tr w:rsidR="008751EF" w:rsidRPr="002C39B5" w14:paraId="63AF2617" w14:textId="77777777" w:rsidTr="00E07EE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812C56" w14:textId="06418094" w:rsidR="008751EF" w:rsidRPr="00B42C1A" w:rsidRDefault="008751EF" w:rsidP="008751EF">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55</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738EAB37" w14:textId="3621BCD0" w:rsidR="008751EF" w:rsidRPr="00B42C1A" w:rsidRDefault="008751EF" w:rsidP="008751EF">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Эндобронхиальная Трубка правонаправленная, размер 28 СН, </w:t>
            </w:r>
            <w:r w:rsidRPr="00B42C1A">
              <w:rPr>
                <w:rFonts w:ascii="Times New Roman" w:hAnsi="Times New Roman" w:cs="Times New Roman"/>
                <w:sz w:val="20"/>
                <w:szCs w:val="20"/>
              </w:rPr>
              <w:lastRenderedPageBreak/>
              <w:t>35 СН, 37 СН, 39 СН, 41 СН</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34B643A" w14:textId="47555B4B" w:rsidR="008751EF" w:rsidRPr="00B42C1A" w:rsidRDefault="008751EF" w:rsidP="008751EF">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lastRenderedPageBreak/>
              <w:t>Эндобронхиальная Трубка правонаправленная, размер 28 СН, 35 СН, 37 СН, 39 СН, 41 СН. Эндобронхеальные трубки лево-</w:t>
            </w:r>
            <w:r w:rsidRPr="00B42C1A">
              <w:rPr>
                <w:rFonts w:ascii="Times New Roman" w:hAnsi="Times New Roman" w:cs="Times New Roman"/>
                <w:sz w:val="20"/>
                <w:szCs w:val="20"/>
              </w:rPr>
              <w:lastRenderedPageBreak/>
              <w:t xml:space="preserve">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 </w:t>
            </w:r>
            <w:r w:rsidRPr="00B42C1A">
              <w:rPr>
                <w:rFonts w:ascii="Times New Roman" w:hAnsi="Times New Roman" w:cs="Times New Roman"/>
                <w:b/>
                <w:bCs/>
                <w:sz w:val="20"/>
                <w:szCs w:val="20"/>
              </w:rPr>
              <w:t xml:space="preserve">в комплекте с клапаном выдоха с раструбом 22M/15F - 22M и доп.мешком. </w:t>
            </w:r>
            <w:r w:rsidRPr="00B42C1A">
              <w:rPr>
                <w:rFonts w:ascii="Times New Roman" w:hAnsi="Times New Roman" w:cs="Times New Roman"/>
                <w:sz w:val="20"/>
                <w:szCs w:val="20"/>
              </w:rPr>
              <w:t>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0D9AA" w14:textId="39FCC5D2" w:rsidR="008751EF" w:rsidRPr="00B42C1A" w:rsidRDefault="008751EF" w:rsidP="008751EF">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BB2B5F" w14:textId="2F504E60" w:rsidR="008751EF" w:rsidRPr="00B42C1A" w:rsidRDefault="008751EF" w:rsidP="008751EF">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7BA278" w14:textId="3C415524" w:rsidR="008751EF" w:rsidRPr="00B42C1A" w:rsidRDefault="008751EF" w:rsidP="008751EF">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33840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B14AFF4" w14:textId="375A9537" w:rsidR="008751EF" w:rsidRPr="00B42C1A" w:rsidRDefault="008751EF" w:rsidP="008751EF">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676800</w:t>
            </w:r>
          </w:p>
        </w:tc>
      </w:tr>
      <w:tr w:rsidR="00543C0E" w:rsidRPr="002C39B5" w14:paraId="17C273E4" w14:textId="77777777" w:rsidTr="00707A6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552356" w14:textId="69A512BA" w:rsidR="00543C0E" w:rsidRPr="00B42C1A" w:rsidRDefault="00543C0E" w:rsidP="00543C0E">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56</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A39720F" w14:textId="311D72BA" w:rsidR="00543C0E" w:rsidRPr="00B42C1A" w:rsidRDefault="00543C0E" w:rsidP="00543C0E">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Эндобронхиальная Трубка левонаправленная, размер 35 СН, 37 СН, 39 СН</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8D97ECC" w14:textId="770FACDB" w:rsidR="00543C0E" w:rsidRPr="00B42C1A" w:rsidRDefault="00543C0E" w:rsidP="00543C0E">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Эндобронхиальная Трубка левонаправленная, размер 35 СН, 37 СН, 39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B42C1A">
              <w:rPr>
                <w:rFonts w:ascii="Times New Roman" w:hAnsi="Times New Roman" w:cs="Times New Roman"/>
                <w:b/>
                <w:bCs/>
                <w:sz w:val="20"/>
                <w:szCs w:val="20"/>
              </w:rPr>
              <w:t xml:space="preserve"> в комплекте с клапаном выдоха с раструбом 22M/15F - 22M и доп.мешком.</w:t>
            </w:r>
            <w:r w:rsidRPr="00B42C1A">
              <w:rPr>
                <w:rFonts w:ascii="Times New Roman" w:hAnsi="Times New Roman" w:cs="Times New Roman"/>
                <w:sz w:val="20"/>
                <w:szCs w:val="20"/>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E20750" w14:textId="200575FF" w:rsidR="00543C0E" w:rsidRPr="00B42C1A" w:rsidRDefault="00543C0E" w:rsidP="00543C0E">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C3F7288" w14:textId="7A955475" w:rsidR="00543C0E" w:rsidRPr="00B42C1A" w:rsidRDefault="00543C0E" w:rsidP="00543C0E">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19CFF5" w14:textId="0207486F" w:rsidR="00543C0E" w:rsidRPr="00B42C1A" w:rsidRDefault="00543C0E" w:rsidP="00543C0E">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33840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E4BA9EB" w14:textId="4D2A9AED" w:rsidR="00543C0E" w:rsidRPr="00B42C1A" w:rsidRDefault="00543C0E" w:rsidP="00543C0E">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3384000</w:t>
            </w:r>
          </w:p>
        </w:tc>
      </w:tr>
      <w:tr w:rsidR="000E7988" w:rsidRPr="002C39B5" w14:paraId="293E8FF8" w14:textId="77777777" w:rsidTr="00B21CE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9E4AB4D" w14:textId="46CF3BF3" w:rsidR="000E7988" w:rsidRPr="00B42C1A" w:rsidRDefault="000E7988" w:rsidP="000E7988">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57</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748C68A9" w14:textId="46027E99" w:rsidR="000E7988" w:rsidRPr="00B42C1A" w:rsidRDefault="000E7988" w:rsidP="000E798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Распылитель ингаляционных растворов с Т-образным переходником для дыхательного контура 22 мм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998045E" w14:textId="0484168E" w:rsidR="000E7988" w:rsidRPr="00B42C1A" w:rsidRDefault="000E7988" w:rsidP="000E7988">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Комплект с распылителем (небулайзером) и тройником для формирования кислородных и лекарственных аэрозольных смесей с заданными характеристиками для дыхательных систем для взрослых при интенсивной терапии при ИВЛ на контуре. В составе: - небулайзер "Cirrus 2" трахеобронхиального осаждения (при потоке 8л/мин 77% объёма аэрозоля имеют размер частиц менее 5мкм с медианой 2,7 мм). со стандартной базой (штуцер 6 мм), Т-образный тройник 22М-22M-22F для включения в дыхательный контур, кислородная стандартная продольноармированная трубка 1,8 м. Материал: полипропилен, полиэтилен. Упаковка: индивидуальная, клинически чистая, отпускается кратно коробке - по 40 шт.</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C766B" w14:textId="7A12DE33" w:rsidR="000E7988" w:rsidRPr="00B42C1A" w:rsidRDefault="000E7988" w:rsidP="000E798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587D2C4" w14:textId="6904AD22" w:rsidR="000E7988" w:rsidRPr="00B42C1A" w:rsidRDefault="000E7988" w:rsidP="000E7988">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AD989E" w14:textId="6C74E11F" w:rsidR="000E7988" w:rsidRPr="00B42C1A" w:rsidRDefault="000E7988" w:rsidP="000E7988">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1800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CC4E97E" w14:textId="24EC02F8" w:rsidR="000E7988" w:rsidRPr="00B42C1A" w:rsidRDefault="000E7988" w:rsidP="000E7988">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90000</w:t>
            </w:r>
          </w:p>
        </w:tc>
      </w:tr>
      <w:tr w:rsidR="00EC3A41" w:rsidRPr="002C39B5" w14:paraId="2E54F4CF" w14:textId="77777777" w:rsidTr="004E4EB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AF2F3B" w14:textId="20EA5413" w:rsidR="00EC3A41" w:rsidRPr="00B42C1A" w:rsidRDefault="00EC3A41" w:rsidP="00EC3A41">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58</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5B3B596" w14:textId="51924B26" w:rsidR="00EC3A41" w:rsidRPr="00B42C1A" w:rsidRDefault="00EC3A41" w:rsidP="00EC3A41">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Воздуховод. Размер 5 (12,0см). </w:t>
            </w:r>
            <w:r w:rsidRPr="00B42C1A">
              <w:rPr>
                <w:rFonts w:ascii="Times New Roman" w:hAnsi="Times New Roman" w:cs="Times New Roman"/>
                <w:sz w:val="20"/>
                <w:szCs w:val="20"/>
              </w:rPr>
              <w:lastRenderedPageBreak/>
              <w:t>Фиолетовый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A4A1C73" w14:textId="7459DA9A" w:rsidR="00EC3A41" w:rsidRPr="00B42C1A" w:rsidRDefault="00EC3A41" w:rsidP="00EC3A41">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lastRenderedPageBreak/>
              <w:t xml:space="preserve">Воздуховод Гведела для обеспечения проходимости </w:t>
            </w:r>
            <w:r w:rsidRPr="00B42C1A">
              <w:rPr>
                <w:rFonts w:ascii="Times New Roman" w:hAnsi="Times New Roman" w:cs="Times New Roman"/>
                <w:sz w:val="20"/>
                <w:szCs w:val="20"/>
              </w:rPr>
              <w:lastRenderedPageBreak/>
              <w:t xml:space="preserve">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Конструкция цельнолитая  из разнородных материалов: пластик с термопластичным интегрированными в пластик покрытием на ограничительном кольце, загубнике,  дистальном кончике воздуховода и с внутренней стороны воздуховода. Размер 5 (ISO 12,0 см), цвет фиолетовый, вес не более 15,2 г. Материал: полипропилен, эластомер. Упаковка: клинически чистая, 70 шт. Срок годности (срок гарантии): 5 лет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324344" w14:textId="3F8E1ECD" w:rsidR="00EC3A41" w:rsidRPr="00B42C1A" w:rsidRDefault="00EC3A41" w:rsidP="00EC3A4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B4B593A" w14:textId="27F3C403" w:rsidR="00EC3A41" w:rsidRPr="00B42C1A" w:rsidRDefault="00EC3A41" w:rsidP="00EC3A4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4AAD186" w14:textId="5D8220BA" w:rsidR="00EC3A41" w:rsidRPr="00B42C1A" w:rsidRDefault="00EC3A41" w:rsidP="00EC3A4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834D826" w14:textId="667BE2E7" w:rsidR="00EC3A41" w:rsidRPr="00B42C1A" w:rsidRDefault="00EC3A41" w:rsidP="00EC3A41">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51000</w:t>
            </w:r>
          </w:p>
        </w:tc>
      </w:tr>
      <w:tr w:rsidR="003024E2" w:rsidRPr="002C39B5" w14:paraId="3042E2EA"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B170FA2" w14:textId="0273610F" w:rsidR="003024E2" w:rsidRPr="00B42C1A" w:rsidRDefault="003024E2" w:rsidP="003024E2">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59</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EBF6457" w14:textId="3B75A21A"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Маска анестезиологическая с анатомической не раздувной манжетой, без ПВХ, размер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F7910B4" w14:textId="2AD88E6C"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Анестезиологическая маска QuadraLite малая размер 2  анатомической формы, с эластичной полусферической манжетой со сложной лепестковой кофигурацией в районе прлегания к носу, манжета поперечноармированна в этой части для обеспечения герметичности.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Соединительный коннектор 22F. Может быть укомплектована кольцом маскодержателя. Материалы: полиэтилен, полипропилен, эластомер, без ПВХ. Экологична при производстве и утилизации. Упаковка индивидуальная, клинически чистая, 25шт. в упаковке. Срок годности  5 лет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82C4F3" w14:textId="45B61A64"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CA65E9" w14:textId="4C8C78CD"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B467FF" w14:textId="2D3A94E6"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C067EFF" w14:textId="7DB5C128"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21200</w:t>
            </w:r>
          </w:p>
        </w:tc>
      </w:tr>
      <w:tr w:rsidR="003024E2" w:rsidRPr="002C39B5" w14:paraId="5CF34854"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1080287" w14:textId="216DEC65" w:rsidR="003024E2" w:rsidRPr="00B42C1A" w:rsidRDefault="003024E2" w:rsidP="003024E2">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60</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7B55AE82" w14:textId="50DC89F1"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Надгортанный воздуховод i-gel, размер 1,5 (вес пациента 5 - 12 кг), с нераздувной термопластичной манжетой, блокатором надгортанника, каналом для введения желудочного зонда малого диаметра.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114BDA5" w14:textId="37A4D20B"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операции,а также при неудавшейся интубации,в экстренных случаях ,может использоваться в качестве проводника и т.п.Прозрачный воздуховод I-gel размер 1,5 ,вводимый в ротоглотку с мягкой нераздуваемой манжетой из термопластичного гелеподобного элостомера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w:t>
            </w:r>
            <w:r w:rsidRPr="00B42C1A">
              <w:rPr>
                <w:rFonts w:ascii="Times New Roman" w:hAnsi="Times New Roman" w:cs="Times New Roman"/>
                <w:color w:val="000000"/>
                <w:sz w:val="20"/>
                <w:szCs w:val="20"/>
              </w:rPr>
              <w:lastRenderedPageBreak/>
              <w:t xml:space="preserve">,весовой категории ,идеального уровня зубов.Материалы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BC25B4" w14:textId="761F56B4"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3FF3E29" w14:textId="26C0B85A"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008796" w14:textId="0328D93B"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12100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95E2D0D" w14:textId="2AA57939"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121000</w:t>
            </w:r>
          </w:p>
        </w:tc>
      </w:tr>
      <w:tr w:rsidR="003024E2" w:rsidRPr="002C39B5" w14:paraId="35E3C5A6"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C2AB1FA" w14:textId="688CA99D" w:rsidR="003024E2" w:rsidRPr="00B42C1A" w:rsidRDefault="003024E2" w:rsidP="003024E2">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61</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CFAC081" w14:textId="491AD4A0"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Надгортанный воздуховод i-gel, размер 2 (вес пациента 10 - 25 кг), с нераздувной термопластичной манжетой, блокатором надгортанника, каналом для введения желудочного зонда малого диаметра.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AB7D1EF" w14:textId="255BD5CB"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операции,а также при неудавшейся интубации,в экстренных случаях ,может использоваться в качестве проводника и т.п.Прозрачный воздуховод I-gel размер 2 ,вводимый в ротоглотку с мягкой нераздуваемой манжетой из термопластичного гелеподобного элостомера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зубов.Материалы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D72B9" w14:textId="2B4E2935"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270630" w14:textId="58D99C88"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253740" w14:textId="2F56E958"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12100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0C58DF6" w14:textId="3442A9F0"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121000</w:t>
            </w:r>
          </w:p>
        </w:tc>
      </w:tr>
      <w:tr w:rsidR="003024E2" w:rsidRPr="002C39B5" w14:paraId="12F8608A"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85D4A" w14:textId="78B5ABF5" w:rsidR="003024E2" w:rsidRPr="00B42C1A" w:rsidRDefault="003024E2" w:rsidP="003024E2">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62</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319FCBC8" w14:textId="4F259427"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Надгортанный воздуховод i-gel, размер 2,5 (вес пациента 25-35 кг), с нераздувной термопластичной манжетой, блокатором надгортанника, каналом для введения желудочного зонда малого диаметра.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A5980B6" w14:textId="6FB179FA"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операции,а также при неудавшейся интубации,в экстренных случаях ,может использоваться в качестве проводника и т.п.Прозрачный воздуховод I-gel размер 2,5 ,вводимый в ротоглотку с мягкой нераздуваемой манжетой из термопластичного гелеподобного элостомера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зубов.Материалы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ABA3C7" w14:textId="708FACCB"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B6E514" w14:textId="7C7E3546"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7F1DAA" w14:textId="10CEBD83"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12100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7A1BDB9" w14:textId="66490076"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121000</w:t>
            </w:r>
          </w:p>
        </w:tc>
      </w:tr>
      <w:tr w:rsidR="003024E2" w:rsidRPr="002C39B5" w14:paraId="11D7295D"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D9C4B33" w14:textId="58FF77B0" w:rsidR="003024E2" w:rsidRPr="00B42C1A" w:rsidRDefault="003024E2" w:rsidP="003024E2">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63</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FFDBECA" w14:textId="546529AA"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Клинок ларингоскопический с открытым фиброоптическим световодом, тип Макинтош, размер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8D2E5D" w14:textId="47FC2F28" w:rsidR="003024E2" w:rsidRPr="00B42C1A" w:rsidRDefault="003024E2" w:rsidP="003024E2">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Клинок ларингоскопический с открытым фиброоптическим световодом, тип Макинтош, совместимый с рукоятками стандарта ISO7376-3 с зелёной маркировкой, снабжен шариковой защёлкой для фиксации в рукоятке, размер 2. Материал: полипропилен, акрил. Упаковка: индивидуальная, клинически чистая.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87D9A" w14:textId="30A9E78D"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37524A" w14:textId="0124D3C9"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E5CB674" w14:textId="7CDD6509"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2920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5D04440" w14:textId="547A121D" w:rsidR="003024E2" w:rsidRPr="00B42C1A" w:rsidRDefault="003024E2" w:rsidP="003024E2">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58400</w:t>
            </w:r>
          </w:p>
        </w:tc>
      </w:tr>
      <w:tr w:rsidR="000D3120" w:rsidRPr="002C39B5" w14:paraId="4852AA5D"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65A8DA9" w14:textId="11D3AB00"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64</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5AF93AB3" w14:textId="27AC0ED5"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Назальная канюля с изогнутыми </w:t>
            </w:r>
            <w:r w:rsidRPr="00B42C1A">
              <w:rPr>
                <w:rFonts w:ascii="Times New Roman" w:hAnsi="Times New Roman" w:cs="Times New Roman"/>
                <w:color w:val="000000"/>
                <w:sz w:val="20"/>
                <w:szCs w:val="20"/>
              </w:rPr>
              <w:lastRenderedPageBreak/>
              <w:t>зубцами для детей, с трубкой 2,1 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64DC89C" w14:textId="0EC1BEAC"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 xml:space="preserve">Трубка дыхательного контура - канюля для длительной и </w:t>
            </w:r>
            <w:r w:rsidRPr="00B42C1A">
              <w:rPr>
                <w:rFonts w:ascii="Times New Roman" w:hAnsi="Times New Roman" w:cs="Times New Roman"/>
                <w:color w:val="000000"/>
                <w:sz w:val="20"/>
                <w:szCs w:val="20"/>
              </w:rPr>
              <w:lastRenderedPageBreak/>
              <w:t>кратковременной подачи кислорода. Канюля назальная для детей с удлинительным шлангом длиной не менее 1,8м, длина всей системы не менее 2,1м, с нескользящим седловидным фиксатором для оптимального позиционирования на губе пациента, зубцы канюли мягкие атравматичные термопластичные изогнутые, 3,0/9,0 мм с базой 10,5мм, продольноармированный кислородный шланг - исключается запирание канала при перегибе и обеспечивается равномерность потока, с регулировкой и фиксацией положения канюли, соединение с источником - стандартное 6мм, эластомерное. Соединитель канюли с трубкой транспарентный. Материал: имплантационно-нетоксичный поливинилхлорид. Упаковка: индивидуальная, клинически чистая, 50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15CB83" w14:textId="39BC964A"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2D14F8" w14:textId="12DE6B81"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8A204C" w14:textId="79CEE670"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850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605D1E9" w14:textId="116B47D5"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102000</w:t>
            </w:r>
          </w:p>
        </w:tc>
      </w:tr>
      <w:tr w:rsidR="000D3120" w:rsidRPr="002C39B5" w14:paraId="37735BB0"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D6FBC9D" w14:textId="2A5128E8"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65</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22A3BD10" w14:textId="022C5DE8"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Анестезиологические реверсивные дыхательные контуры /конфигурируемые с принадлежностями Compact 1,5 м с угловым соединителем Luer, диаметр 15 мм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E98C31C" w14:textId="7B1B5044"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Контур дыхательный для соединения аппаратов НДА и ИВЛ с пациентом. Контур дыхательный анестезиологический реверсивный конфигурируемый Compact II для детей. Диаметр 15мм. Длина контура до 2,0 м в растянутом состоянии, угловой переходник к интубационной трубке с портом Луер Лок, коннекция 22М/15F, коннекция линий контура 22F. Сопротивение потку в растянутом состоянии не более 2,6 мбар, в сжатом состоянии - не более 2,1 мбар. Комплайнс контура не более в растянутом состоянии не более 0,1 мл/мбар, в сжатом - не более 0,3 мл/мбар. Резервный дыхательный мешок 1,0±10% л. Дополнительный шланг конфигурируемый длина до 1,5 м. Принадлежности: Каждая коробка снабжена комплектом держателей -фиксаторов для шлангов дыхательного контура. соединитель 22М-22М. Материалы: РР,  LDPE, Rubber, не содержит латекса. Держатель состоит из: двух П-образных скоб, одной клипсы одинарной для шланга и одной двойной клипсы для шлангов дыхательного контура, а также стандартного тест- колпачка с приливом фиксации на клипсе. Скобы могут имеют адгезивную основу 3М и могут фиксироваться на любых поверхностях оборудования. Масса контура брутто не более 124 г, нетто не более 120г. Упаковка: индивидуальная, клинически чистая. В упаковочном ящике 35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820122" w14:textId="61E32961"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7247D9" w14:textId="62B75590"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63B2925" w14:textId="2E5A61A9"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4100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6A65E11" w14:textId="5C615CE5"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123000</w:t>
            </w:r>
          </w:p>
        </w:tc>
      </w:tr>
      <w:tr w:rsidR="000D3120" w:rsidRPr="002C39B5" w14:paraId="19C6D7C0"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F913A8A" w14:textId="0979CEAB"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66</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17FA489" w14:textId="2B053D91"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Дыхательный контур реанимационный  1,6м, для новорожденных, с обогревом (один провод), с дополнительным шлангом дыхательным, 0,4м, с камерой увлажнителя для </w:t>
            </w:r>
            <w:r w:rsidRPr="00B42C1A">
              <w:rPr>
                <w:rFonts w:ascii="Times New Roman" w:hAnsi="Times New Roman" w:cs="Times New Roman"/>
                <w:color w:val="000000"/>
                <w:sz w:val="20"/>
                <w:szCs w:val="20"/>
              </w:rPr>
              <w:lastRenderedPageBreak/>
              <w:t>аппарата Гамильтон</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8D804E4" w14:textId="0317A0F9"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 xml:space="preserve">Контур дыхательный неонатальный для соединения пациента с аппаратами ИВЛ . Внутренний диаметр шлангов 10мм, длина шлангов вдоха/выдоха 1,6м, материал шлангов гофрированный шланг с проводом обогрева в канале вдоха , с встроенным в жестком соединителе (22F на камеру увлажнителя) электроразъёмом, с двойной контактной </w:t>
            </w:r>
            <w:r w:rsidRPr="00B42C1A">
              <w:rPr>
                <w:rFonts w:ascii="Times New Roman" w:hAnsi="Times New Roman" w:cs="Times New Roman"/>
                <w:color w:val="000000"/>
                <w:sz w:val="20"/>
                <w:szCs w:val="20"/>
              </w:rPr>
              <w:lastRenderedPageBreak/>
              <w:t>группой и направляющим приливом, с портами 7,6мм на Y-образном жестком угловом соединителе на пациента и в канале вдоха, с герметизирующими "not loosing" заглушками, снабжённом внутренней тест- защитной заглушкой, с камерой увлажнителя с автоматической дозацией жидкости (клапан попловкового типа, аэроламели распределения потока), с разборным самогерметизирующимся влагосборником, клапан влагосборника пружинный шариковый, обеспечивающий герметизацию воздушного канала при любом положении влагосборника, c соединителем 22F подсоединения к аппарату, с дополнительным шлангом 0,4м c соединителями 22F, комплектом принадлежностей в составе:жесткий соединитель 22М-22М/15F 1 штуки, соединитель 15М -8,5F, Материал: ПВХ, полипропилен, эластомер. Упаковка: индивидуальная, стерильная. Каждая упаковка, состоящая из 20 контуров, снабжена одним надгортанным воздуховодом i-gel с гелевой термопластичной нераздувной манжетой анатомической формы с дополнительным портом оксигенации, головным фиксатором, блокатором надгортанника и желудочным зондом 12Fr. В тело воздуховода встроен защитный усилитель с коннектором 15М для подсоединения к дыхательному контуру. На корпусе воздуховода отображается информация о размере изделия, весе пациента, референсная маркировка положения воздуховода по отношению к голосовой щели.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4098F7" w14:textId="3C8713E6"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338F234" w14:textId="2F58DD69"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B090C1" w14:textId="7031A56B"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2AE0A1C" w14:textId="0C4E90E0"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330000</w:t>
            </w:r>
          </w:p>
        </w:tc>
      </w:tr>
      <w:tr w:rsidR="000D3120" w:rsidRPr="002C39B5" w14:paraId="35C83F84"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C4F92B9" w14:textId="3814E483"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67</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3BCC955" w14:textId="428EBD30"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Фильтр вирусо-бактериальный керамический для аппаратов ИВЛ  на 24 часа малого объёма с портом luer lock с обязательным наличием антиоклюзионным механизмом мембраны</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C847AC0" w14:textId="78FCC535"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Фильтр дыхательный вирусо-бактериальный электростатический, для защиты пациента, персонала, аппаратуры в дыхательных и анестезиологических контурах, для взрослых и детей с портом для проведения газоанализа Луер Лок с герметизирующейся фиксированной заглушкой, с антиокклюзионным механизмом, с внутренними ламелями и диффузором распределения потока, соединение 22F - 22M/15F. Эффективность фильтрации не менее 99,99 %, сопротивление потоку (30л/мин) не более 0,8см H20, компрессионный объём не более 34 мл, масса не более 19 г, минимальный дыхательный объем не менее 100мл. Эффективное время работы 24 часа. Материал: полипропилен, акрил, керамика. Каждая упаковка, состоящая из 150 шт, снабжена одним фильтром с механической мембраной для защиты аппаратов ИВЛ и кислородных концентраторов. Эффективность фильтрации не менее 99,9999%, сопротивление потоку при 30 л/мин не более 0,7 см Н₂О, объем не более 120 мл, масса не более 56 г, минимальный дыхательный объем не менее 200 мл. </w:t>
            </w:r>
            <w:r w:rsidRPr="00B42C1A">
              <w:rPr>
                <w:rFonts w:ascii="Times New Roman" w:hAnsi="Times New Roman" w:cs="Times New Roman"/>
                <w:color w:val="000000"/>
                <w:sz w:val="20"/>
                <w:szCs w:val="20"/>
              </w:rPr>
              <w:lastRenderedPageBreak/>
              <w:t xml:space="preserve">Эфективное время работы до 168 часов. Материал: полипропилен, неорганические керамические волокна гидрофобные.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65EC6C" w14:textId="14267C3D"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E2BA874" w14:textId="2378FEE9"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EA2CFA" w14:textId="73D806CF"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900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1CC4D90" w14:textId="418A2F0E"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45000</w:t>
            </w:r>
          </w:p>
        </w:tc>
      </w:tr>
      <w:tr w:rsidR="000D3120" w:rsidRPr="002C39B5" w14:paraId="50E0D208"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C4D514F" w14:textId="5A11F32E"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68</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5D3501F7" w14:textId="5078D8EE"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цельнолитой, с мягким наконечником и термопластичным загубником. Размер 00 (длина 5,0 см). Цвет синий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993865" w14:textId="69E63A3F"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00 (ISO 5,0 см), цвет синий вес не более 6,8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56875" w14:textId="2837C89D"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A5554AE" w14:textId="4ED5479D"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9E5A92" w14:textId="0B41DDD9"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4057831" w14:textId="5ECF3947"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2375</w:t>
            </w:r>
          </w:p>
        </w:tc>
      </w:tr>
      <w:tr w:rsidR="000D3120" w:rsidRPr="002C39B5" w14:paraId="14347DED"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BE65BC4" w14:textId="29B24DD7"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69</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2F5B4665" w14:textId="7E90C715"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цельнолитой, с мягким наконечником и термопластичным загубником. Размер 0 (длина 5,5 см). Цвет серый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A86283" w14:textId="0FB6B65C"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0 (ISO 5,5 см), цвет серый вес не более 7,4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822EA" w14:textId="7F17F64A"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FC0575B" w14:textId="2524657E"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E40A91" w14:textId="0C279084"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775FB3F" w14:textId="64DFCEA6"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2375</w:t>
            </w:r>
          </w:p>
        </w:tc>
      </w:tr>
      <w:tr w:rsidR="000D3120" w:rsidRPr="002C39B5" w14:paraId="721AE063"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CFAA77" w14:textId="78AC741B"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70</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05CB6802" w14:textId="40DB37BA"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цельнолитой, с мягким наконечником и термопластичным загубником. Размер 1 (6,5 см). Цвет белый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761C0DB" w14:textId="3D118E80"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1 (ISO 6,5 см), цвет белый вес не более 8,4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30913D" w14:textId="55506B1E"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40986A" w14:textId="7907B572"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2410BE" w14:textId="2DFB274A"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5A33AFD" w14:textId="171F0792"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2375</w:t>
            </w:r>
          </w:p>
        </w:tc>
      </w:tr>
      <w:tr w:rsidR="000D3120" w:rsidRPr="002C39B5" w14:paraId="37733BB8" w14:textId="77777777" w:rsidTr="00DF139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8B2D428" w14:textId="17F270C0" w:rsidR="000D3120" w:rsidRPr="00B42C1A" w:rsidRDefault="000D3120" w:rsidP="000D312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lastRenderedPageBreak/>
              <w:t>71</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6F81DA45" w14:textId="10BF3D0C"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цельнолитой, с мягким наконечником и</w:t>
            </w:r>
            <w:r w:rsidRPr="00B42C1A">
              <w:rPr>
                <w:rFonts w:ascii="Times New Roman" w:hAnsi="Times New Roman" w:cs="Times New Roman"/>
                <w:color w:val="000000"/>
                <w:sz w:val="20"/>
                <w:szCs w:val="20"/>
              </w:rPr>
              <w:br/>
              <w:t>термопластичным загубником. Размер 2,0 (длина 8,0</w:t>
            </w:r>
            <w:r w:rsidRPr="00B42C1A">
              <w:rPr>
                <w:rFonts w:ascii="Times New Roman" w:hAnsi="Times New Roman" w:cs="Times New Roman"/>
                <w:color w:val="000000"/>
                <w:sz w:val="20"/>
                <w:szCs w:val="20"/>
              </w:rPr>
              <w:br/>
              <w:t>см). Цвет зеленый</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39F7DCE" w14:textId="7C3C3009" w:rsidR="000D3120" w:rsidRPr="00B42C1A" w:rsidRDefault="000D3120" w:rsidP="000D312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w:t>
            </w:r>
            <w:r w:rsidR="00B12290" w:rsidRPr="00B42C1A">
              <w:rPr>
                <w:rFonts w:ascii="Times New Roman" w:hAnsi="Times New Roman" w:cs="Times New Roman"/>
                <w:color w:val="000000"/>
                <w:sz w:val="20"/>
                <w:szCs w:val="20"/>
              </w:rPr>
              <w:t xml:space="preserve"> </w:t>
            </w:r>
            <w:r w:rsidRPr="00B42C1A">
              <w:rPr>
                <w:rFonts w:ascii="Times New Roman" w:hAnsi="Times New Roman" w:cs="Times New Roman"/>
                <w:color w:val="000000"/>
                <w:sz w:val="20"/>
                <w:szCs w:val="20"/>
              </w:rPr>
              <w:t>2,0 (ISO 8,0 см), цвет зеленый вес не более 9,8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AA21AC" w14:textId="320C4E35"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1DABB85" w14:textId="1D211A5A"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58B6DB" w14:textId="19FCB308"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96BCBB8" w14:textId="0E6D0690" w:rsidR="000D3120" w:rsidRPr="00B42C1A" w:rsidRDefault="000D3120" w:rsidP="000D312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2375</w:t>
            </w:r>
          </w:p>
        </w:tc>
      </w:tr>
      <w:tr w:rsidR="00B12290" w:rsidRPr="002C39B5" w14:paraId="7A65BC16" w14:textId="77777777" w:rsidTr="009114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10B417" w14:textId="70AC4DCC" w:rsidR="00B12290" w:rsidRPr="00B42C1A" w:rsidRDefault="00B12290" w:rsidP="00B1229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72</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00D9A868" w14:textId="60ED5A53"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Центральный венозный катетер 24 Ga Однопросветный педиатрический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1E4D49" w14:textId="0CAF08BC"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 Однопросветный Центральный Венозный Катетер.   Материал катетера -  рентгенконтрастный полиуретан.   Длина - 9, 12 см; Диаметр - 24 Ga.  Состав набора: катетер, проводник 0,018 дюйм Х 35 см с прямым и j-образным кончиком, с отметками глубины введения проводника. Игла 21Gaх3,81см;  Расширитель;Шприц  3мл; Фиксатор катетера. Размер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87C981" w14:textId="5645E8C2"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4A32F4" w14:textId="4B981DB3"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1935C" w14:textId="7F5B8088"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6CEE64B" w14:textId="55D761CE"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460000</w:t>
            </w:r>
          </w:p>
        </w:tc>
      </w:tr>
      <w:tr w:rsidR="00B12290" w:rsidRPr="002C39B5" w14:paraId="0283E0B3" w14:textId="77777777" w:rsidTr="009114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ED871D" w14:textId="0D16F7B7" w:rsidR="00B12290" w:rsidRPr="00B42C1A" w:rsidRDefault="00B12290" w:rsidP="00B1229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73</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52652565" w14:textId="2E873EB8"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Центральный венозный катетер 22 Ga Однопросветный педиатрический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D5886EF" w14:textId="157DDA09"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Однопросветный Центральный Венозный Катетер.   Материал катетера -  рентгенконтрастный полиуретан.   Длина - 10 см; Диаметр - 22 Ga.  Состав набора: катетер, проводник 0,021 дюйм Х 35 см с прямым и j-образным кончиком, с отметками глубины введения проводника. Игла 21Gaх3,81см;  Расширитель;Шприц  3мл; Фиксатор катетера.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3D403D" w14:textId="52FF313E"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D62D98" w14:textId="4304A900"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9FD3FF" w14:textId="745ED40B"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594A4D3" w14:textId="2B8B7A8B"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700 000</w:t>
            </w:r>
          </w:p>
        </w:tc>
      </w:tr>
      <w:tr w:rsidR="00B12290" w:rsidRPr="002C39B5" w14:paraId="40640069" w14:textId="77777777" w:rsidTr="009114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3DF8B34" w14:textId="719C5C5B" w:rsidR="00B12290" w:rsidRPr="00B42C1A" w:rsidRDefault="00B12290" w:rsidP="00B1229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74</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71EC21EE" w14:textId="74F6353F"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Центральный венозный катетер 20 Ga Однопросветный педиатрический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DE91B6" w14:textId="24659E4F"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ES-04150 Центральный Венозный Катетер. Однопросветный Центральный Венозный Катетер.   Материал катетера - рентгенконтрастный полиуретан. Длина - 12 см; Диаметр - 20 Ga  Состав набора: катетер, проводник 0,025 дюйм Х 35см, с отметками глубины введения проводника. Игла 20Gaх5,08см; Расширители; Шприц 3мл; Фиксаторы катетера жесткий.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88BC7A" w14:textId="2310FE67"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3B34120" w14:textId="5861B7AA"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D65A4B" w14:textId="74F9A6E6"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052B7DA" w14:textId="47ECB72C"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560 000</w:t>
            </w:r>
          </w:p>
        </w:tc>
      </w:tr>
      <w:tr w:rsidR="00B12290" w:rsidRPr="002C39B5" w14:paraId="4F2E48F7" w14:textId="77777777" w:rsidTr="009114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708A4B" w14:textId="2C1CD7C0" w:rsidR="00B12290" w:rsidRPr="00B42C1A" w:rsidRDefault="00B12290" w:rsidP="00B1229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75</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13764A66" w14:textId="17B708AC"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Центральный венозный катетер 18 Ga Однопросветный педиатрический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C10D4CA" w14:textId="63D46268" w:rsidR="00B12290" w:rsidRPr="00B42C1A" w:rsidRDefault="00B12290" w:rsidP="00B12290">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ES-04218 Однопросветный Центральный Венозный Катетер с интегральными крылышками.   Материал катетера - термопластичный рентгенконтрастный полиуретан. Длина - 20 см; Диаметр - 18 Ga. Состав набора: катетер, игла  18Ga Х 6,35см ; тканевой расширитель; Проводник 0,025 дюйм Х 45см, с отметками глубины введения проводника;  шприц; зажим и застежка катетера.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C029E3" w14:textId="5DFC77F4"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13E7DF" w14:textId="2F996C2A"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B319F9" w14:textId="2884BDF7"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AF835A1" w14:textId="45DEC466" w:rsidR="00B12290" w:rsidRPr="00B42C1A" w:rsidRDefault="00B12290" w:rsidP="00B1229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460 000</w:t>
            </w:r>
          </w:p>
        </w:tc>
      </w:tr>
      <w:tr w:rsidR="000A05CA" w:rsidRPr="002C39B5" w14:paraId="5457728C" w14:textId="77777777" w:rsidTr="009114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BD09B4" w14:textId="3B32C814" w:rsidR="000A05CA" w:rsidRPr="00B42C1A" w:rsidRDefault="000A05CA" w:rsidP="000A05CA">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76</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012A0F64" w14:textId="23F33053" w:rsidR="000A05CA" w:rsidRPr="00B42C1A" w:rsidRDefault="000A05CA" w:rsidP="000A05C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Катетер с цилиндрическим наконечником. 2-ходовой; Размер: 20 Ch; Объем баллона: 10/20 мл; Длина: 41 см.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59D305E" w14:textId="01B51FE7" w:rsidR="000A05CA" w:rsidRPr="00B42C1A" w:rsidRDefault="000A05CA" w:rsidP="000A05C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изготовленные из чистого бесцветного силикона, отличаются своей гладкой поверхностью как </w:t>
            </w:r>
            <w:r w:rsidRPr="00B42C1A">
              <w:rPr>
                <w:rFonts w:ascii="Times New Roman" w:hAnsi="Times New Roman" w:cs="Times New Roman"/>
                <w:sz w:val="20"/>
                <w:szCs w:val="20"/>
              </w:rPr>
              <w:lastRenderedPageBreak/>
              <w:t>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биосовместимостью и биостабильностью. Спонтанные реакции на данный материал неизвестны. Благодаря хорошей переносимости силикон 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10/20 мл. Размер 20 Ch (Внутренний диаметр 5,1мм; внешний диаметр – 6,7мм).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20 Ch – желтый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55531A" w14:textId="023D9F0C"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61E049" w14:textId="5B10E8C4"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E65A8A" w14:textId="42E48CA6"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72C2A16" w14:textId="5684F5F2"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215000</w:t>
            </w:r>
          </w:p>
        </w:tc>
      </w:tr>
      <w:tr w:rsidR="000A05CA" w:rsidRPr="002C39B5" w14:paraId="38902679" w14:textId="77777777" w:rsidTr="009114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9D2358F" w14:textId="7A78BB83" w:rsidR="000A05CA" w:rsidRPr="00B42C1A" w:rsidRDefault="000A05CA" w:rsidP="000A05CA">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77</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505D7A7A" w14:textId="6CA05E6A" w:rsidR="000A05CA" w:rsidRPr="00B42C1A" w:rsidRDefault="000A05CA" w:rsidP="000A05C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Катетер с цилиндрическим наконечником. 2-ходовой; Размер: 22 Ch; Объем баллона: 10/30 мл; Длина: 41 см.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D3077C2" w14:textId="5625724E" w:rsidR="000A05CA" w:rsidRPr="00B42C1A" w:rsidRDefault="000A05CA" w:rsidP="000A05CA">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изготовленные из чистого бесцветного силикона, отличаются своей гладкой поверхностью как 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биосовместимостью и биостабильностью. Спонтанные реакции на данный материал неизвестны.</w:t>
            </w:r>
            <w:r w:rsidRPr="00B42C1A">
              <w:rPr>
                <w:rFonts w:ascii="Times New Roman" w:hAnsi="Times New Roman" w:cs="Times New Roman"/>
                <w:sz w:val="20"/>
                <w:szCs w:val="20"/>
              </w:rPr>
              <w:br/>
              <w:t xml:space="preserve">Благодаря хорошей переносимости силикон 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w:t>
            </w:r>
            <w:r w:rsidRPr="00B42C1A">
              <w:rPr>
                <w:rFonts w:ascii="Times New Roman" w:hAnsi="Times New Roman" w:cs="Times New Roman"/>
                <w:sz w:val="20"/>
                <w:szCs w:val="20"/>
              </w:rPr>
              <w:lastRenderedPageBreak/>
              <w:t>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10/30 мл. Размер 22 Ch (Внутренний диаметр 5,6мм; внешний диаметр – 7,3мм).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22 Ch – синий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6F145C" w14:textId="110B2F0F"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B6CE0D1" w14:textId="3EAD9782"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99222" w14:textId="249A3803"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4300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36804E2" w14:textId="4B638024" w:rsidR="000A05CA" w:rsidRPr="00B42C1A" w:rsidRDefault="000A05CA" w:rsidP="000A05CA">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215000</w:t>
            </w:r>
          </w:p>
        </w:tc>
      </w:tr>
      <w:tr w:rsidR="00E77110" w:rsidRPr="002C39B5" w14:paraId="78161D78" w14:textId="77777777" w:rsidTr="009114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CBFFAB" w14:textId="4E043CD3" w:rsidR="00E77110" w:rsidRPr="00B42C1A" w:rsidRDefault="00E77110" w:rsidP="00E77110">
            <w:pPr>
              <w:pStyle w:val="ab"/>
              <w:jc w:val="center"/>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78</w:t>
            </w:r>
          </w:p>
        </w:tc>
        <w:tc>
          <w:tcPr>
            <w:tcW w:w="3219" w:type="dxa"/>
            <w:tcBorders>
              <w:top w:val="single" w:sz="4" w:space="0" w:color="auto"/>
              <w:left w:val="single" w:sz="4" w:space="0" w:color="auto"/>
              <w:bottom w:val="single" w:sz="4" w:space="0" w:color="auto"/>
              <w:right w:val="single" w:sz="4" w:space="0" w:color="auto"/>
            </w:tcBorders>
            <w:shd w:val="clear" w:color="auto" w:fill="auto"/>
          </w:tcPr>
          <w:p w14:paraId="791C2547" w14:textId="5698D5EB" w:rsidR="00E77110" w:rsidRPr="00B42C1A" w:rsidRDefault="00E77110" w:rsidP="00E77110">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Катетер с наконечником разного типа. 3-ходовой; Размер: 18;20;22 Ch; Объем баллона: 20–30 мл; Длина: 41 см.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7CF03B0" w14:textId="3DE809F7" w:rsidR="00E77110" w:rsidRPr="00B42C1A" w:rsidRDefault="00E77110" w:rsidP="00E77110">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Уретральный трехходовой катетер Фолея из 100% силикона, для послеоперационного отведения мочи. Атравматичный наконечник тип Кювелера, Дюфура, Мерсье. Силикон – идеальный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20–30 мл. Длина катетера 41см. Клапан для шприцев Luer и Luer-lock. Рентгенконтрастные наконечник и продольная линия. Размеры 18;20;22 Ch. Два боковых противолежащих овальных дренажных отверстия, расположенные в шахматном порядке. Одно чашевидное отверстие большего диаметра на проксимальном конце. Размер соответствует цветовому коду.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D4A2E" w14:textId="5F3CB1AA" w:rsidR="00E77110" w:rsidRPr="00B42C1A" w:rsidRDefault="00E77110" w:rsidP="00E7711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A3BF59" w14:textId="648302B9" w:rsidR="00E77110" w:rsidRPr="00B42C1A" w:rsidRDefault="00E77110" w:rsidP="00E7711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07DE4" w14:textId="24BAD4A7" w:rsidR="00E77110" w:rsidRPr="00B42C1A" w:rsidRDefault="00E77110" w:rsidP="00E7711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E1A7563" w14:textId="252D4380" w:rsidR="00E77110" w:rsidRPr="00B42C1A" w:rsidRDefault="00E77110" w:rsidP="00E77110">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3150000</w:t>
            </w:r>
          </w:p>
        </w:tc>
      </w:tr>
    </w:tbl>
    <w:bookmarkEnd w:id="0"/>
    <w:p w14:paraId="0932D327" w14:textId="3212AA85"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лекарственных средств</w:t>
      </w:r>
      <w:r w:rsidR="001B4D84" w:rsidRPr="002C39B5">
        <w:rPr>
          <w:rFonts w:eastAsia="Calibri"/>
          <w:bCs/>
          <w:sz w:val="20"/>
          <w:szCs w:val="20"/>
          <w:lang w:eastAsia="en-US"/>
        </w:rPr>
        <w:t xml:space="preserve">, </w:t>
      </w:r>
      <w:r w:rsidR="007A032E">
        <w:rPr>
          <w:rFonts w:eastAsia="Calibri"/>
          <w:bCs/>
          <w:sz w:val="20"/>
          <w:szCs w:val="20"/>
          <w:lang w:eastAsia="en-US"/>
        </w:rPr>
        <w:t xml:space="preserve">медицинских </w:t>
      </w:r>
      <w:r w:rsidR="001B4D84" w:rsidRPr="002C39B5">
        <w:rPr>
          <w:rFonts w:eastAsia="Calibri"/>
          <w:bCs/>
          <w:sz w:val="20"/>
          <w:szCs w:val="20"/>
          <w:lang w:eastAsia="en-US"/>
        </w:rPr>
        <w:t>изделий</w:t>
      </w:r>
      <w:r w:rsidR="0084421E" w:rsidRPr="002C39B5">
        <w:rPr>
          <w:spacing w:val="3"/>
          <w:sz w:val="20"/>
          <w:szCs w:val="20"/>
        </w:rPr>
        <w:t xml:space="preserve">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43A77CEB"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837E45">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831DEB">
        <w:rPr>
          <w:rStyle w:val="FontStyle73"/>
          <w:sz w:val="20"/>
          <w:szCs w:val="20"/>
        </w:rPr>
        <w:t>2</w:t>
      </w:r>
      <w:r w:rsidR="00C80951">
        <w:rPr>
          <w:rStyle w:val="FontStyle73"/>
          <w:sz w:val="20"/>
          <w:szCs w:val="20"/>
        </w:rPr>
        <w:t>1</w:t>
      </w:r>
      <w:r w:rsidRPr="002C39B5">
        <w:rPr>
          <w:rStyle w:val="FontStyle73"/>
          <w:sz w:val="20"/>
          <w:szCs w:val="20"/>
        </w:rPr>
        <w:t xml:space="preserve">» </w:t>
      </w:r>
      <w:r w:rsidR="00C80951">
        <w:rPr>
          <w:rStyle w:val="FontStyle73"/>
          <w:sz w:val="20"/>
          <w:szCs w:val="20"/>
        </w:rPr>
        <w:t>ноября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C80951">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831DEB">
        <w:rPr>
          <w:rStyle w:val="FontStyle73"/>
          <w:sz w:val="18"/>
          <w:szCs w:val="18"/>
        </w:rPr>
        <w:t>2</w:t>
      </w:r>
      <w:r w:rsidR="00C80951">
        <w:rPr>
          <w:rStyle w:val="FontStyle73"/>
          <w:sz w:val="18"/>
          <w:szCs w:val="18"/>
        </w:rPr>
        <w:t>1</w:t>
      </w:r>
      <w:r w:rsidR="000859CA" w:rsidRPr="00AC6214">
        <w:rPr>
          <w:rStyle w:val="FontStyle73"/>
          <w:sz w:val="18"/>
          <w:szCs w:val="18"/>
        </w:rPr>
        <w:t xml:space="preserve">» </w:t>
      </w:r>
      <w:r w:rsidR="00C80951">
        <w:rPr>
          <w:rStyle w:val="FontStyle73"/>
          <w:sz w:val="18"/>
          <w:szCs w:val="18"/>
        </w:rPr>
        <w:t>ноября</w:t>
      </w:r>
      <w:r w:rsidR="000859CA" w:rsidRPr="00AC6214">
        <w:rPr>
          <w:rStyle w:val="FontStyle73"/>
          <w:sz w:val="18"/>
          <w:szCs w:val="18"/>
        </w:rPr>
        <w:t xml:space="preserve"> 20</w:t>
      </w:r>
      <w:r w:rsidR="002067B8">
        <w:rPr>
          <w:rStyle w:val="FontStyle73"/>
          <w:sz w:val="18"/>
          <w:szCs w:val="18"/>
        </w:rPr>
        <w:t>2</w:t>
      </w:r>
      <w:r w:rsidR="00C80951">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lastRenderedPageBreak/>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8D07D8">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9"/>
                <w:rFonts w:ascii="Times New Roman" w:hAnsi="Times New Roman" w:cs="Times New Roman"/>
                <w:sz w:val="20"/>
                <w:szCs w:val="20"/>
                <w:lang w:val="kk-KZ"/>
              </w:rPr>
              <w:t>Басқарма төрайымы</w:t>
            </w:r>
            <w:r w:rsidRPr="00A648AE">
              <w:rPr>
                <w:rStyle w:val="af9"/>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03AC736D"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A627D3">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9"/>
                <w:rFonts w:ascii="Times New Roman" w:hAnsi="Times New Roman" w:cs="Times New Roman"/>
                <w:sz w:val="20"/>
                <w:szCs w:val="20"/>
                <w:lang w:val="kk-KZ"/>
              </w:rPr>
              <w:t>Басқарма төрайымы</w:t>
            </w:r>
            <w:r w:rsidRPr="00A648AE">
              <w:rPr>
                <w:rStyle w:val="af9"/>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2"/>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462504B8"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A627D3">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8D07D8">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8D07D8">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520"/>
        <w:gridCol w:w="709"/>
        <w:gridCol w:w="992"/>
        <w:gridCol w:w="2694"/>
        <w:gridCol w:w="1701"/>
      </w:tblGrid>
      <w:tr w:rsidR="006411F3" w:rsidRPr="002C39B5" w14:paraId="512E554B" w14:textId="77777777" w:rsidTr="00BC5AFF">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6520"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2694"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A627D3" w:rsidRPr="002C39B5" w14:paraId="2A49FE6B"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066CBA21"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66F40C47" w14:textId="2767AE60"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Зонд питающий размер 18FG</w:t>
            </w:r>
          </w:p>
        </w:tc>
        <w:tc>
          <w:tcPr>
            <w:tcW w:w="6520" w:type="dxa"/>
            <w:tcBorders>
              <w:top w:val="single" w:sz="6" w:space="0" w:color="auto"/>
              <w:left w:val="single" w:sz="6" w:space="0" w:color="auto"/>
              <w:bottom w:val="single" w:sz="6" w:space="0" w:color="auto"/>
              <w:right w:val="single" w:sz="6" w:space="0" w:color="auto"/>
            </w:tcBorders>
          </w:tcPr>
          <w:p w14:paraId="3B87F14F" w14:textId="4B7C978B"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Зонд питающий размер 18FG (1. Силиконизированная ПВХ трубка с атравматичным дистальным концом, 2. Ренгеноконтрастная полоска, 3. Цветовой коннектор)</w:t>
            </w:r>
          </w:p>
        </w:tc>
        <w:tc>
          <w:tcPr>
            <w:tcW w:w="709" w:type="dxa"/>
            <w:tcBorders>
              <w:top w:val="single" w:sz="6" w:space="0" w:color="auto"/>
              <w:left w:val="single" w:sz="6" w:space="0" w:color="auto"/>
              <w:bottom w:val="single" w:sz="6" w:space="0" w:color="auto"/>
              <w:right w:val="single" w:sz="6" w:space="0" w:color="auto"/>
            </w:tcBorders>
            <w:vAlign w:val="center"/>
          </w:tcPr>
          <w:p w14:paraId="694144A7" w14:textId="5E27290B"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0682728F"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32</w:t>
            </w:r>
          </w:p>
        </w:tc>
        <w:tc>
          <w:tcPr>
            <w:tcW w:w="2694" w:type="dxa"/>
            <w:tcBorders>
              <w:top w:val="single" w:sz="4" w:space="0" w:color="auto"/>
              <w:left w:val="single" w:sz="4" w:space="0" w:color="auto"/>
              <w:bottom w:val="single" w:sz="4" w:space="0" w:color="auto"/>
              <w:right w:val="single" w:sz="4" w:space="0" w:color="auto"/>
            </w:tcBorders>
            <w:vAlign w:val="center"/>
          </w:tcPr>
          <w:p w14:paraId="2C940BD7" w14:textId="11CDA8EC"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4FDEF90"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223AD93"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12977966" w14:textId="3318F376"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Зонд питающий  размер 20FG </w:t>
            </w:r>
          </w:p>
        </w:tc>
        <w:tc>
          <w:tcPr>
            <w:tcW w:w="6520" w:type="dxa"/>
            <w:tcBorders>
              <w:top w:val="single" w:sz="6" w:space="0" w:color="auto"/>
              <w:left w:val="single" w:sz="6" w:space="0" w:color="auto"/>
              <w:bottom w:val="single" w:sz="6" w:space="0" w:color="auto"/>
              <w:right w:val="single" w:sz="6" w:space="0" w:color="auto"/>
            </w:tcBorders>
          </w:tcPr>
          <w:p w14:paraId="5818FB6B" w14:textId="52B27857"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Зонд питающий размер 20FG (1. Силиконизированная ПВХ трубка с атравматичным дистальным концом, 2. Ренгеноконтрастная полоска, 3. Цветовой коннектор)</w:t>
            </w:r>
          </w:p>
        </w:tc>
        <w:tc>
          <w:tcPr>
            <w:tcW w:w="709" w:type="dxa"/>
            <w:tcBorders>
              <w:top w:val="single" w:sz="6" w:space="0" w:color="auto"/>
              <w:left w:val="single" w:sz="6" w:space="0" w:color="auto"/>
              <w:bottom w:val="single" w:sz="6" w:space="0" w:color="auto"/>
              <w:right w:val="single" w:sz="6" w:space="0" w:color="auto"/>
            </w:tcBorders>
            <w:vAlign w:val="center"/>
          </w:tcPr>
          <w:p w14:paraId="51722F02" w14:textId="06FD72EA"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482323A" w14:textId="3966EBFB"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32</w:t>
            </w:r>
          </w:p>
        </w:tc>
        <w:tc>
          <w:tcPr>
            <w:tcW w:w="2694" w:type="dxa"/>
            <w:tcBorders>
              <w:top w:val="single" w:sz="4" w:space="0" w:color="auto"/>
              <w:left w:val="single" w:sz="4" w:space="0" w:color="auto"/>
              <w:bottom w:val="single" w:sz="4" w:space="0" w:color="auto"/>
              <w:right w:val="single" w:sz="4" w:space="0" w:color="auto"/>
            </w:tcBorders>
            <w:vAlign w:val="center"/>
          </w:tcPr>
          <w:p w14:paraId="31CD8E06" w14:textId="13FD5177"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26C72866"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CFA3738"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A6C0C18"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69A1F6A" w14:textId="1B6536D8"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Иглодержатели </w:t>
            </w:r>
          </w:p>
        </w:tc>
        <w:tc>
          <w:tcPr>
            <w:tcW w:w="6520" w:type="dxa"/>
            <w:tcBorders>
              <w:top w:val="single" w:sz="6" w:space="0" w:color="auto"/>
              <w:left w:val="single" w:sz="6" w:space="0" w:color="auto"/>
              <w:bottom w:val="single" w:sz="6" w:space="0" w:color="auto"/>
              <w:right w:val="single" w:sz="6" w:space="0" w:color="auto"/>
            </w:tcBorders>
            <w:vAlign w:val="center"/>
          </w:tcPr>
          <w:p w14:paraId="61B3E844" w14:textId="32D88CA7"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Иглодержатели </w:t>
            </w:r>
          </w:p>
        </w:tc>
        <w:tc>
          <w:tcPr>
            <w:tcW w:w="709" w:type="dxa"/>
            <w:tcBorders>
              <w:top w:val="single" w:sz="6" w:space="0" w:color="auto"/>
              <w:left w:val="single" w:sz="6" w:space="0" w:color="auto"/>
              <w:bottom w:val="single" w:sz="6" w:space="0" w:color="auto"/>
              <w:right w:val="single" w:sz="6" w:space="0" w:color="auto"/>
            </w:tcBorders>
            <w:vAlign w:val="center"/>
          </w:tcPr>
          <w:p w14:paraId="4DE272D6" w14:textId="55486720"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50CA03D6"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13000</w:t>
            </w:r>
          </w:p>
        </w:tc>
        <w:tc>
          <w:tcPr>
            <w:tcW w:w="2694" w:type="dxa"/>
            <w:tcBorders>
              <w:top w:val="single" w:sz="4" w:space="0" w:color="auto"/>
              <w:left w:val="single" w:sz="4" w:space="0" w:color="auto"/>
              <w:bottom w:val="single" w:sz="4" w:space="0" w:color="auto"/>
              <w:right w:val="single" w:sz="4" w:space="0" w:color="auto"/>
            </w:tcBorders>
            <w:vAlign w:val="center"/>
          </w:tcPr>
          <w:p w14:paraId="08B941E4" w14:textId="6F0D21E7"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0CB79A72"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FEA235A"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739D31A5"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72E7749A"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Игла одноразовая, стерильная, размер 22G</w:t>
            </w:r>
          </w:p>
        </w:tc>
        <w:tc>
          <w:tcPr>
            <w:tcW w:w="6520" w:type="dxa"/>
            <w:tcBorders>
              <w:top w:val="single" w:sz="6" w:space="0" w:color="auto"/>
              <w:left w:val="single" w:sz="6" w:space="0" w:color="auto"/>
              <w:bottom w:val="single" w:sz="6" w:space="0" w:color="auto"/>
              <w:right w:val="single" w:sz="6" w:space="0" w:color="auto"/>
            </w:tcBorders>
            <w:vAlign w:val="center"/>
          </w:tcPr>
          <w:p w14:paraId="7CDDF9AA" w14:textId="738CFDB1"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Игла одноразовая, стерильная, размер 22G</w:t>
            </w:r>
          </w:p>
        </w:tc>
        <w:tc>
          <w:tcPr>
            <w:tcW w:w="709" w:type="dxa"/>
            <w:tcBorders>
              <w:top w:val="single" w:sz="6" w:space="0" w:color="auto"/>
              <w:left w:val="single" w:sz="6" w:space="0" w:color="auto"/>
              <w:bottom w:val="single" w:sz="6" w:space="0" w:color="auto"/>
              <w:right w:val="single" w:sz="6" w:space="0" w:color="auto"/>
            </w:tcBorders>
            <w:vAlign w:val="center"/>
          </w:tcPr>
          <w:p w14:paraId="6ABFD8B4" w14:textId="6726B8DA"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18F59B0A"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13000</w:t>
            </w:r>
          </w:p>
        </w:tc>
        <w:tc>
          <w:tcPr>
            <w:tcW w:w="2694" w:type="dxa"/>
            <w:tcBorders>
              <w:top w:val="single" w:sz="4" w:space="0" w:color="auto"/>
              <w:left w:val="single" w:sz="4" w:space="0" w:color="auto"/>
              <w:bottom w:val="single" w:sz="4" w:space="0" w:color="auto"/>
              <w:right w:val="single" w:sz="4" w:space="0" w:color="auto"/>
            </w:tcBorders>
            <w:vAlign w:val="center"/>
          </w:tcPr>
          <w:p w14:paraId="01D1B03E" w14:textId="505C650F"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5840C0B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28502A95"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1F2A9A27"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01B34E82" w14:textId="059D1E1D"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iCs/>
                <w:color w:val="333333"/>
                <w:sz w:val="20"/>
                <w:szCs w:val="20"/>
              </w:rPr>
              <w:t>Повязки послеоперационные адгезивные на нетканой основе с абсорбирующей подушечкой, на гипоаллергенном акрилатном клею 10*25см</w:t>
            </w:r>
          </w:p>
        </w:tc>
        <w:tc>
          <w:tcPr>
            <w:tcW w:w="6520" w:type="dxa"/>
            <w:tcBorders>
              <w:top w:val="single" w:sz="6" w:space="0" w:color="auto"/>
              <w:left w:val="single" w:sz="6" w:space="0" w:color="auto"/>
              <w:bottom w:val="single" w:sz="6" w:space="0" w:color="auto"/>
              <w:right w:val="single" w:sz="6" w:space="0" w:color="auto"/>
            </w:tcBorders>
          </w:tcPr>
          <w:p w14:paraId="56D7902A" w14:textId="433E1B1B"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Стерильная самоклеящаяся повязка с прокладкой, изготовленная из мягкой вискозной ткани с высокими впитывающими свойствами, ламинированной полиэтиленовой пленкой состав материала прокладки   PE / вискоза / PP / PE , которая препятствует прилипанию прокладки к месту введения инъекции. Клеящаяся основа изготовлена из Спряденного кружевного нетканого 100% полиэстера Сантара с вентилируемыми отверстиями. Стерилизация произведена  окисью этилена Повязка свободно пропускает воздух и влагу, поэтому может использоваться в течении 24 часов. Используемые материалы не раздражают кожу и являются гипаллергенными. Вес гипоаллергенного акрилатного клея на повязке 30-35 г / кв.м. Сила адгезии 11±3 Н/25мм. (подтверждается Сертификатом анализа завода изготовителя). После снятия на коже не остается следов клеящего вещества. Закреплена на 2-х кусках силиконовой бумаги, один из которых имеет загиб наружу для удобства наложения повязки без нарушения её стерильности.</w:t>
            </w:r>
          </w:p>
        </w:tc>
        <w:tc>
          <w:tcPr>
            <w:tcW w:w="709" w:type="dxa"/>
            <w:tcBorders>
              <w:top w:val="single" w:sz="6" w:space="0" w:color="auto"/>
              <w:left w:val="single" w:sz="6" w:space="0" w:color="auto"/>
              <w:bottom w:val="single" w:sz="6" w:space="0" w:color="auto"/>
              <w:right w:val="single" w:sz="6" w:space="0" w:color="auto"/>
            </w:tcBorders>
            <w:vAlign w:val="bottom"/>
          </w:tcPr>
          <w:p w14:paraId="26C28B48" w14:textId="3B0AAC39"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066027B" w14:textId="2C088FF8"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3000</w:t>
            </w:r>
          </w:p>
        </w:tc>
        <w:tc>
          <w:tcPr>
            <w:tcW w:w="2694" w:type="dxa"/>
            <w:tcBorders>
              <w:top w:val="single" w:sz="4" w:space="0" w:color="auto"/>
              <w:left w:val="single" w:sz="4" w:space="0" w:color="auto"/>
              <w:bottom w:val="single" w:sz="4" w:space="0" w:color="auto"/>
              <w:right w:val="single" w:sz="4" w:space="0" w:color="auto"/>
            </w:tcBorders>
            <w:vAlign w:val="center"/>
          </w:tcPr>
          <w:p w14:paraId="3479DA70" w14:textId="5BF1CE74"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5DA67067"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16ED23EC"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7AC626C6"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tcPr>
          <w:p w14:paraId="589231AF" w14:textId="57800A53"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iCs/>
                <w:color w:val="333333"/>
                <w:sz w:val="20"/>
                <w:szCs w:val="20"/>
              </w:rPr>
              <w:t>Повязки послеоперационные адгезивные на нетканой основе с абсорбирующей подушечкой, на гипоаллергенном акрилатном клею 10*35см</w:t>
            </w:r>
          </w:p>
        </w:tc>
        <w:tc>
          <w:tcPr>
            <w:tcW w:w="6520" w:type="dxa"/>
            <w:tcBorders>
              <w:top w:val="single" w:sz="6" w:space="0" w:color="auto"/>
              <w:left w:val="single" w:sz="6" w:space="0" w:color="auto"/>
              <w:bottom w:val="single" w:sz="6" w:space="0" w:color="auto"/>
              <w:right w:val="single" w:sz="6" w:space="0" w:color="auto"/>
            </w:tcBorders>
          </w:tcPr>
          <w:p w14:paraId="7B88E01C" w14:textId="650E21D9"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Стерильная самоклеящаяся повязка с прокладкой, изготовленная из мягкой вискозной ткани с высокими впитывающими свойствами, ламинированной полиэтиленовой пленкой состав материала прокладки   PE / вискоза / PP / PE , которая препятствует прилипанию прокладки к месту введения инъекции. Клеящаяся основа изготовлена из Спряденного кружевного нетканого 100% полиэстера Сантара с вентилируемыми отверстиями. Стерилизация произведена  окисью этилена Повязка свободно пропускает воздух и влагу, поэтому может использоваться в течении 24 часов. Используемые материалы не раздражают кожу и </w:t>
            </w:r>
            <w:r w:rsidRPr="00B42C1A">
              <w:rPr>
                <w:rFonts w:ascii="Times New Roman" w:hAnsi="Times New Roman" w:cs="Times New Roman"/>
                <w:sz w:val="20"/>
                <w:szCs w:val="20"/>
              </w:rPr>
              <w:lastRenderedPageBreak/>
              <w:t>являются гипаллергенными. Вес гипоаллергенного акрилатного клея на повязке 30-35 г / кв.м. Сила адгезии 11±3 Н/25мм. (подтверждается Сертификатом анализа завода изготовителя). После снятия на коже не остается следов клеящего вещества. Закреплена на 2-х кусках силиконовой бумаги, один из которых имеет загиб наружу для удобства наложения повязки без нарушения её стерильности.</w:t>
            </w:r>
          </w:p>
        </w:tc>
        <w:tc>
          <w:tcPr>
            <w:tcW w:w="709" w:type="dxa"/>
            <w:tcBorders>
              <w:top w:val="single" w:sz="6" w:space="0" w:color="auto"/>
              <w:left w:val="single" w:sz="6" w:space="0" w:color="auto"/>
              <w:bottom w:val="single" w:sz="6" w:space="0" w:color="auto"/>
              <w:right w:val="single" w:sz="6" w:space="0" w:color="auto"/>
            </w:tcBorders>
            <w:vAlign w:val="center"/>
          </w:tcPr>
          <w:p w14:paraId="4D0A94B2" w14:textId="204C1625"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29F75AB0" w14:textId="199522D0"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7000</w:t>
            </w:r>
          </w:p>
        </w:tc>
        <w:tc>
          <w:tcPr>
            <w:tcW w:w="2694" w:type="dxa"/>
            <w:tcBorders>
              <w:top w:val="single" w:sz="4" w:space="0" w:color="auto"/>
              <w:left w:val="single" w:sz="4" w:space="0" w:color="auto"/>
              <w:bottom w:val="single" w:sz="4" w:space="0" w:color="auto"/>
              <w:right w:val="single" w:sz="4" w:space="0" w:color="auto"/>
            </w:tcBorders>
            <w:vAlign w:val="center"/>
          </w:tcPr>
          <w:p w14:paraId="115EEC9B" w14:textId="1EF5F1A2"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2A34BEF1"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344C4CF" w14:textId="77777777" w:rsidTr="00E54E0C">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2287C0B8" w14:textId="0A6130C9"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4CF929B9" w14:textId="09CFC860"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Повязка рулонная фиксирующая стерильная на нетканой основе </w:t>
            </w:r>
          </w:p>
        </w:tc>
        <w:tc>
          <w:tcPr>
            <w:tcW w:w="6520" w:type="dxa"/>
            <w:tcBorders>
              <w:top w:val="single" w:sz="6" w:space="0" w:color="auto"/>
              <w:left w:val="single" w:sz="6" w:space="0" w:color="auto"/>
              <w:bottom w:val="single" w:sz="6" w:space="0" w:color="auto"/>
              <w:right w:val="single" w:sz="6" w:space="0" w:color="auto"/>
            </w:tcBorders>
            <w:vAlign w:val="center"/>
          </w:tcPr>
          <w:p w14:paraId="0DC27C5C" w14:textId="4C65EFD7"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iCs/>
                <w:color w:val="333333"/>
                <w:sz w:val="20"/>
                <w:szCs w:val="20"/>
              </w:rPr>
              <w:t xml:space="preserve">Повязки рулонные Pharmafix, адгезивные для сплошной фиксации игл, катетеров, трубок, зондов и ухода за незначительными повреждениями на нетканой полипропиленовой основе, на гипоаллергенном акрилатном клею </w:t>
            </w:r>
            <w:r w:rsidRPr="00B42C1A">
              <w:rPr>
                <w:rFonts w:ascii="Times New Roman" w:hAnsi="Times New Roman" w:cs="Times New Roman"/>
                <w:sz w:val="20"/>
                <w:szCs w:val="20"/>
              </w:rPr>
              <w:t>размер 10 см x10 м, 36шт/уп. Дает возможность нанесения на суставы без ограничения движения. Радио прозрачный</w:t>
            </w:r>
          </w:p>
        </w:tc>
        <w:tc>
          <w:tcPr>
            <w:tcW w:w="709" w:type="dxa"/>
            <w:tcBorders>
              <w:top w:val="single" w:sz="6" w:space="0" w:color="auto"/>
              <w:left w:val="single" w:sz="6" w:space="0" w:color="auto"/>
              <w:bottom w:val="single" w:sz="6" w:space="0" w:color="auto"/>
              <w:right w:val="single" w:sz="6" w:space="0" w:color="auto"/>
            </w:tcBorders>
            <w:vAlign w:val="center"/>
          </w:tcPr>
          <w:p w14:paraId="79297EA1" w14:textId="3AE25175"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7EBE2F2" w14:textId="3942283A"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600</w:t>
            </w:r>
          </w:p>
        </w:tc>
        <w:tc>
          <w:tcPr>
            <w:tcW w:w="2694" w:type="dxa"/>
            <w:tcBorders>
              <w:top w:val="single" w:sz="4" w:space="0" w:color="auto"/>
              <w:left w:val="single" w:sz="4" w:space="0" w:color="auto"/>
              <w:bottom w:val="single" w:sz="4" w:space="0" w:color="auto"/>
              <w:right w:val="single" w:sz="4" w:space="0" w:color="auto"/>
            </w:tcBorders>
            <w:vAlign w:val="center"/>
          </w:tcPr>
          <w:p w14:paraId="3F6E2C84" w14:textId="13E31229"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0AE8C30" w14:textId="6FBB83F8"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71E0924"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3F1BF5" w14:textId="471B1BC9"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p w14:paraId="50205461" w14:textId="55C8A07E"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Воздуховод надгортанныйI-GEL, размер 3 (30-60кг)</w:t>
            </w:r>
          </w:p>
        </w:tc>
        <w:tc>
          <w:tcPr>
            <w:tcW w:w="6520" w:type="dxa"/>
            <w:tcBorders>
              <w:top w:val="single" w:sz="6" w:space="0" w:color="auto"/>
              <w:left w:val="single" w:sz="6" w:space="0" w:color="auto"/>
              <w:bottom w:val="single" w:sz="6" w:space="0" w:color="auto"/>
              <w:right w:val="single" w:sz="6" w:space="0" w:color="auto"/>
            </w:tcBorders>
            <w:vAlign w:val="bottom"/>
          </w:tcPr>
          <w:p w14:paraId="0351E6EE" w14:textId="035AEFFD"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мягкой не 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3 (для пациентов с массой тела 30-60 кг, для проведения эндотрахеальной трубки 6,0мм, для назогастрального зонда 12Fr). Маркировка: размера, весовой категории, идеального уровня положения зубов. Материалы: полиэтилен высокого давления, полипропилен, эластомер специальный.  Упаковка: индивидуальная, стерильная, 25шт. Срок годности, стерильности (срок гарантии): 2 года от даты изготовления.  В комплект изделий входит силиконизированное смазывающее вещество Silkospray.</w:t>
            </w:r>
          </w:p>
        </w:tc>
        <w:tc>
          <w:tcPr>
            <w:tcW w:w="709" w:type="dxa"/>
            <w:tcBorders>
              <w:top w:val="single" w:sz="6" w:space="0" w:color="auto"/>
              <w:left w:val="single" w:sz="6" w:space="0" w:color="auto"/>
              <w:bottom w:val="single" w:sz="6" w:space="0" w:color="auto"/>
              <w:right w:val="single" w:sz="6" w:space="0" w:color="auto"/>
            </w:tcBorders>
            <w:vAlign w:val="center"/>
          </w:tcPr>
          <w:p w14:paraId="7814FC31" w14:textId="14DC20B1"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581BEBCC" w14:textId="1240D758"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200</w:t>
            </w:r>
          </w:p>
        </w:tc>
        <w:tc>
          <w:tcPr>
            <w:tcW w:w="2694" w:type="dxa"/>
            <w:tcBorders>
              <w:top w:val="single" w:sz="4" w:space="0" w:color="auto"/>
              <w:left w:val="single" w:sz="4" w:space="0" w:color="auto"/>
              <w:bottom w:val="single" w:sz="4" w:space="0" w:color="auto"/>
              <w:right w:val="single" w:sz="4" w:space="0" w:color="auto"/>
            </w:tcBorders>
            <w:vAlign w:val="center"/>
          </w:tcPr>
          <w:p w14:paraId="4231D597" w14:textId="54FA184E"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CDBCB97" w14:textId="5C3262A6"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2EFAE395"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518725" w14:textId="68316934"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center"/>
          </w:tcPr>
          <w:p w14:paraId="00BA3A7C" w14:textId="26B7A9E9"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Воздуховод надгортанныйI-GEL, размер 4 (50-70кг)</w:t>
            </w:r>
          </w:p>
        </w:tc>
        <w:tc>
          <w:tcPr>
            <w:tcW w:w="6520" w:type="dxa"/>
            <w:tcBorders>
              <w:top w:val="single" w:sz="6" w:space="0" w:color="auto"/>
              <w:left w:val="single" w:sz="6" w:space="0" w:color="auto"/>
              <w:bottom w:val="single" w:sz="6" w:space="0" w:color="auto"/>
              <w:right w:val="single" w:sz="6" w:space="0" w:color="auto"/>
            </w:tcBorders>
            <w:vAlign w:val="bottom"/>
          </w:tcPr>
          <w:p w14:paraId="036268B0" w14:textId="26D813BD"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мягкой нераздуваемой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4 (для пациентов с массой тела 50-90 кг, для проведения эндотрахеальной трубки 7,0мм, для назогастрального зонда 12Fr). Маркировка: размера, весовой категории, идеального уровня положения зубов. Материалы: полиэтилен высокого давления, полипропилен, эластомер специальный.  Упаковка: индивидуальная, стерильная, 25шт. Срок годности, стерильности (срок гарантии): 2 года от даты изготовления.  В комплект изделий входит силиконизированное </w:t>
            </w:r>
            <w:r w:rsidRPr="00B42C1A">
              <w:rPr>
                <w:rFonts w:ascii="Times New Roman" w:hAnsi="Times New Roman" w:cs="Times New Roman"/>
                <w:color w:val="000000"/>
                <w:sz w:val="20"/>
                <w:szCs w:val="20"/>
              </w:rPr>
              <w:lastRenderedPageBreak/>
              <w:t>смазывающее вещество Silkospray.</w:t>
            </w:r>
          </w:p>
        </w:tc>
        <w:tc>
          <w:tcPr>
            <w:tcW w:w="709" w:type="dxa"/>
            <w:tcBorders>
              <w:top w:val="single" w:sz="6" w:space="0" w:color="auto"/>
              <w:left w:val="single" w:sz="6" w:space="0" w:color="auto"/>
              <w:bottom w:val="single" w:sz="6" w:space="0" w:color="auto"/>
              <w:right w:val="single" w:sz="6" w:space="0" w:color="auto"/>
            </w:tcBorders>
            <w:vAlign w:val="center"/>
          </w:tcPr>
          <w:p w14:paraId="7156DFE8" w14:textId="46457E73"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2CD8C6EB" w14:textId="6AA3389A"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600</w:t>
            </w:r>
          </w:p>
        </w:tc>
        <w:tc>
          <w:tcPr>
            <w:tcW w:w="2694" w:type="dxa"/>
            <w:tcBorders>
              <w:top w:val="single" w:sz="4" w:space="0" w:color="auto"/>
              <w:left w:val="single" w:sz="4" w:space="0" w:color="auto"/>
              <w:bottom w:val="single" w:sz="4" w:space="0" w:color="auto"/>
              <w:right w:val="single" w:sz="4" w:space="0" w:color="auto"/>
            </w:tcBorders>
            <w:vAlign w:val="center"/>
          </w:tcPr>
          <w:p w14:paraId="1353F4B9" w14:textId="44858A09"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6E01E66" w14:textId="66D42A54"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7528D20"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F98B44" w14:textId="4FCAF758"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25609C20" w14:textId="1AF2B0C0"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Воздуховод надгортанныйI-GEL, размер 5 (&gt;70кг)</w:t>
            </w:r>
          </w:p>
        </w:tc>
        <w:tc>
          <w:tcPr>
            <w:tcW w:w="6520" w:type="dxa"/>
            <w:tcBorders>
              <w:top w:val="single" w:sz="6" w:space="0" w:color="auto"/>
              <w:left w:val="single" w:sz="6" w:space="0" w:color="auto"/>
              <w:bottom w:val="single" w:sz="6" w:space="0" w:color="auto"/>
              <w:right w:val="single" w:sz="6" w:space="0" w:color="auto"/>
            </w:tcBorders>
            <w:vAlign w:val="bottom"/>
          </w:tcPr>
          <w:p w14:paraId="06524B19" w14:textId="4742149A" w:rsidR="00A627D3" w:rsidRPr="00F34E1C"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мягкой нераздуваемой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5 (для пациентов с массой тела более 90 кг, для проведения эндотрахеальной трубки 8,0мм, для назогастрального зонда 14Fr). Маркировка: размера, весовой категории, идеального уровня положения зубов. Материалы: полиэтилен высокого давления, полипропилен, эластомер специальный.  Упаковка: индивидуальная, стерильная, 25шт. Срок годности, стерильности (срок гарантии): 2 года от даты изготовления.    В комплект изделий входит силиконизированное смазывающее вещество Silkospray.</w:t>
            </w:r>
          </w:p>
        </w:tc>
        <w:tc>
          <w:tcPr>
            <w:tcW w:w="709" w:type="dxa"/>
            <w:tcBorders>
              <w:top w:val="single" w:sz="6" w:space="0" w:color="auto"/>
              <w:left w:val="single" w:sz="6" w:space="0" w:color="auto"/>
              <w:bottom w:val="single" w:sz="6" w:space="0" w:color="auto"/>
              <w:right w:val="single" w:sz="6" w:space="0" w:color="auto"/>
            </w:tcBorders>
          </w:tcPr>
          <w:p w14:paraId="1E17BEE6" w14:textId="7495B77B"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1003359B" w14:textId="399E4656" w:rsidR="00A627D3" w:rsidRPr="00F34E1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250</w:t>
            </w:r>
          </w:p>
        </w:tc>
        <w:tc>
          <w:tcPr>
            <w:tcW w:w="2694" w:type="dxa"/>
            <w:tcBorders>
              <w:top w:val="single" w:sz="4" w:space="0" w:color="auto"/>
              <w:left w:val="single" w:sz="4" w:space="0" w:color="auto"/>
              <w:bottom w:val="single" w:sz="4" w:space="0" w:color="auto"/>
              <w:right w:val="single" w:sz="4" w:space="0" w:color="auto"/>
            </w:tcBorders>
            <w:vAlign w:val="center"/>
          </w:tcPr>
          <w:p w14:paraId="662C29B0" w14:textId="751DFEB6"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7482F7C" w14:textId="0D22C3B2"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8A8D2B7"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FCDFBC" w14:textId="13039D7D"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bottom"/>
          </w:tcPr>
          <w:p w14:paraId="24202AB5" w14:textId="5EC38D92" w:rsidR="00A627D3" w:rsidRPr="00C16B50" w:rsidRDefault="00A627D3" w:rsidP="00A627D3">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B42C1A">
              <w:rPr>
                <w:rFonts w:ascii="Times New Roman" w:hAnsi="Times New Roman" w:cs="Times New Roman"/>
                <w:sz w:val="20"/>
                <w:szCs w:val="20"/>
              </w:rPr>
              <w:t>Воздуховод. Размер 3 (9,0см) цельно литой. Цвет желтый</w:t>
            </w:r>
          </w:p>
        </w:tc>
        <w:tc>
          <w:tcPr>
            <w:tcW w:w="6520" w:type="dxa"/>
            <w:tcBorders>
              <w:top w:val="single" w:sz="6" w:space="0" w:color="auto"/>
              <w:left w:val="single" w:sz="6" w:space="0" w:color="auto"/>
              <w:bottom w:val="single" w:sz="6" w:space="0" w:color="auto"/>
              <w:right w:val="single" w:sz="6" w:space="0" w:color="auto"/>
            </w:tcBorders>
          </w:tcPr>
          <w:p w14:paraId="7F1FE584" w14:textId="1A9D12CC" w:rsidR="00A627D3" w:rsidRPr="00C16B50" w:rsidRDefault="00A627D3" w:rsidP="00A627D3">
            <w:pPr>
              <w:spacing w:after="0" w:line="240" w:lineRule="auto"/>
              <w:rPr>
                <w:rFonts w:ascii="Times New Roman" w:eastAsia="Calibri" w:hAnsi="Times New Roman" w:cs="Times New Roman"/>
                <w:sz w:val="20"/>
                <w:szCs w:val="20"/>
                <w:lang w:val="kk-KZ"/>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3 (ISO 9,0 см), цвет желтый, вес не более 11,4 г. Материал: полипропилен, эластомер. Упаковка: клинически чистая, 80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05B5017A" w14:textId="31F2856E" w:rsidR="00A627D3" w:rsidRPr="00C16B50"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C065700" w14:textId="4BD0D1E1" w:rsidR="00A627D3" w:rsidRPr="00C16B50" w:rsidRDefault="00A627D3" w:rsidP="00A627D3">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bCs/>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6A445EE2" w14:textId="496C0008"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BF8F3AB" w14:textId="68675B15"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515EE15"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FA8B063" w14:textId="06EE4D42"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vAlign w:val="bottom"/>
          </w:tcPr>
          <w:p w14:paraId="0583B430" w14:textId="1F1DEA69" w:rsidR="00A627D3" w:rsidRPr="00C16B50" w:rsidRDefault="00A627D3" w:rsidP="00A627D3">
            <w:pPr>
              <w:widowControl w:val="0"/>
              <w:tabs>
                <w:tab w:val="left" w:pos="1620"/>
              </w:tabs>
              <w:autoSpaceDE w:val="0"/>
              <w:autoSpaceDN w:val="0"/>
              <w:adjustRightInd w:val="0"/>
              <w:spacing w:after="0" w:line="240" w:lineRule="auto"/>
              <w:rPr>
                <w:rFonts w:ascii="Times New Roman" w:eastAsia="Calibri" w:hAnsi="Times New Roman" w:cs="Times New Roman"/>
                <w:sz w:val="20"/>
                <w:szCs w:val="20"/>
              </w:rPr>
            </w:pPr>
            <w:r w:rsidRPr="00B42C1A">
              <w:rPr>
                <w:rFonts w:ascii="Times New Roman" w:hAnsi="Times New Roman" w:cs="Times New Roman"/>
                <w:sz w:val="20"/>
                <w:szCs w:val="20"/>
              </w:rPr>
              <w:t>Воздуховод. Размер 4 (10,0см) цельно литой. Цвет красный</w:t>
            </w:r>
          </w:p>
        </w:tc>
        <w:tc>
          <w:tcPr>
            <w:tcW w:w="6520" w:type="dxa"/>
            <w:tcBorders>
              <w:top w:val="single" w:sz="6" w:space="0" w:color="auto"/>
              <w:left w:val="single" w:sz="6" w:space="0" w:color="auto"/>
              <w:bottom w:val="single" w:sz="6" w:space="0" w:color="auto"/>
              <w:right w:val="single" w:sz="6" w:space="0" w:color="auto"/>
            </w:tcBorders>
          </w:tcPr>
          <w:p w14:paraId="2309F661" w14:textId="49E39365" w:rsidR="00A627D3" w:rsidRPr="00C16B50" w:rsidRDefault="00A627D3" w:rsidP="00A627D3">
            <w:pPr>
              <w:pStyle w:val="ab"/>
              <w:rPr>
                <w:rFonts w:ascii="Times New Roman" w:eastAsia="Calibri" w:hAnsi="Times New Roman" w:cs="Times New Roman"/>
                <w:sz w:val="20"/>
                <w:szCs w:val="20"/>
                <w:lang w:val="kk-KZ"/>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4 (ISO 10,0 см), цвет красный, вес не более 13,8 г. Материал: полипропилен, эластомер. Упаковка: клинически чистая, 90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503D9F95" w14:textId="5119DC5E" w:rsidR="00A627D3" w:rsidRPr="00C16B50"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72007BE" w14:textId="5FA4A2BF" w:rsidR="00A627D3" w:rsidRPr="00C16B50" w:rsidRDefault="00A627D3" w:rsidP="00A627D3">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bCs/>
                <w:sz w:val="20"/>
                <w:szCs w:val="20"/>
              </w:rPr>
              <w:t>40</w:t>
            </w:r>
          </w:p>
        </w:tc>
        <w:tc>
          <w:tcPr>
            <w:tcW w:w="2694" w:type="dxa"/>
            <w:tcBorders>
              <w:top w:val="single" w:sz="4" w:space="0" w:color="auto"/>
              <w:left w:val="single" w:sz="4" w:space="0" w:color="auto"/>
              <w:bottom w:val="single" w:sz="4" w:space="0" w:color="auto"/>
              <w:right w:val="single" w:sz="4" w:space="0" w:color="auto"/>
            </w:tcBorders>
            <w:vAlign w:val="center"/>
          </w:tcPr>
          <w:p w14:paraId="52D60473" w14:textId="7C713F83"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775965A" w14:textId="1E9E59F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58FBFAB"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55B9157" w14:textId="2829ADFF"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vAlign w:val="center"/>
          </w:tcPr>
          <w:p w14:paraId="04E39E3C" w14:textId="6DCEE969" w:rsidR="00A627D3" w:rsidRPr="00C16B50" w:rsidRDefault="00A627D3" w:rsidP="00A627D3">
            <w:pPr>
              <w:spacing w:after="0" w:line="240" w:lineRule="auto"/>
              <w:ind w:left="102" w:right="263"/>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t xml:space="preserve">Воздуховод цельнолитой, с мягким </w:t>
            </w:r>
            <w:r w:rsidRPr="00B42C1A">
              <w:rPr>
                <w:rFonts w:ascii="Times New Roman" w:hAnsi="Times New Roman" w:cs="Times New Roman"/>
                <w:color w:val="000000"/>
                <w:sz w:val="20"/>
                <w:szCs w:val="20"/>
              </w:rPr>
              <w:lastRenderedPageBreak/>
              <w:t>наконечником и</w:t>
            </w:r>
            <w:r w:rsidRPr="00B42C1A">
              <w:rPr>
                <w:rFonts w:ascii="Times New Roman" w:hAnsi="Times New Roman" w:cs="Times New Roman"/>
                <w:color w:val="000000"/>
                <w:sz w:val="20"/>
                <w:szCs w:val="20"/>
              </w:rPr>
              <w:br/>
              <w:t>термопластичным загубником. Размер 1,5 (длина 7,0 см). Цвет желтый</w:t>
            </w:r>
          </w:p>
        </w:tc>
        <w:tc>
          <w:tcPr>
            <w:tcW w:w="6520" w:type="dxa"/>
            <w:tcBorders>
              <w:top w:val="single" w:sz="6" w:space="0" w:color="auto"/>
              <w:left w:val="single" w:sz="6" w:space="0" w:color="auto"/>
              <w:bottom w:val="single" w:sz="6" w:space="0" w:color="auto"/>
              <w:right w:val="single" w:sz="6" w:space="0" w:color="auto"/>
            </w:tcBorders>
            <w:vAlign w:val="center"/>
          </w:tcPr>
          <w:p w14:paraId="2B3A1F4B" w14:textId="0474588E" w:rsidR="00A627D3" w:rsidRPr="00C16B50" w:rsidRDefault="00A627D3" w:rsidP="00A627D3">
            <w:pPr>
              <w:spacing w:after="0" w:line="240" w:lineRule="auto"/>
              <w:ind w:left="33" w:right="184"/>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lastRenderedPageBreak/>
              <w:t xml:space="preserve">Воздуховод Гведела для обеспечения проходимости дыхательных путей и прохождения дыхательных газов в легкие пациента при анестезии, </w:t>
            </w:r>
            <w:r w:rsidRPr="00B42C1A">
              <w:rPr>
                <w:rFonts w:ascii="Times New Roman" w:hAnsi="Times New Roman" w:cs="Times New Roman"/>
                <w:color w:val="000000"/>
                <w:sz w:val="20"/>
                <w:szCs w:val="20"/>
              </w:rPr>
              <w:lastRenderedPageBreak/>
              <w:t>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1,5 (ISO 7,0 см), цвет желтый вес не более 9,2 г. Материал: полипропилен, эластомер. Упаковка: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6FCF3C43" w14:textId="0D8A6388" w:rsidR="00A627D3" w:rsidRPr="00C16B50" w:rsidRDefault="00A627D3" w:rsidP="00A627D3">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7C47C322" w14:textId="09F222E1" w:rsidR="00A627D3" w:rsidRPr="00C16B50" w:rsidRDefault="00A627D3" w:rsidP="00A627D3">
            <w:pPr>
              <w:spacing w:after="0" w:line="240" w:lineRule="auto"/>
              <w:jc w:val="center"/>
              <w:rPr>
                <w:rFonts w:ascii="Times New Roman" w:eastAsia="Times New Roman" w:hAnsi="Times New Roman" w:cs="Times New Roman"/>
                <w:sz w:val="20"/>
                <w:szCs w:val="20"/>
              </w:rPr>
            </w:pPr>
            <w:r w:rsidRPr="00B42C1A">
              <w:rPr>
                <w:rFonts w:ascii="Times New Roman" w:hAnsi="Times New Roman" w:cs="Times New Roman"/>
                <w:bCs/>
                <w:sz w:val="20"/>
                <w:szCs w:val="20"/>
              </w:rPr>
              <w:t>40</w:t>
            </w:r>
          </w:p>
        </w:tc>
        <w:tc>
          <w:tcPr>
            <w:tcW w:w="2694" w:type="dxa"/>
            <w:tcBorders>
              <w:top w:val="single" w:sz="4" w:space="0" w:color="auto"/>
              <w:left w:val="single" w:sz="4" w:space="0" w:color="auto"/>
              <w:bottom w:val="single" w:sz="4" w:space="0" w:color="auto"/>
              <w:right w:val="single" w:sz="4" w:space="0" w:color="auto"/>
            </w:tcBorders>
            <w:vAlign w:val="center"/>
          </w:tcPr>
          <w:p w14:paraId="6815E5A9" w14:textId="4981E22B"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w:t>
            </w:r>
            <w:r>
              <w:rPr>
                <w:rFonts w:ascii="Times New Roman" w:hAnsi="Times New Roman" w:cs="Times New Roman"/>
                <w:color w:val="000000"/>
                <w:sz w:val="20"/>
                <w:szCs w:val="20"/>
              </w:rPr>
              <w:lastRenderedPageBreak/>
              <w:t xml:space="preserve">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B187D68" w14:textId="04E6AAC3"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lastRenderedPageBreak/>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BB83DBF" w14:textId="77777777" w:rsidTr="00BC5AF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B8E87F" w14:textId="4FA5D9AB"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vAlign w:val="center"/>
          </w:tcPr>
          <w:p w14:paraId="0EBC4720" w14:textId="10A1F8A1"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Канюля назальная для взрослых с прямыми зубцами, кислородный шланг 2,1 м</w:t>
            </w:r>
          </w:p>
        </w:tc>
        <w:tc>
          <w:tcPr>
            <w:tcW w:w="6520" w:type="dxa"/>
            <w:tcBorders>
              <w:top w:val="single" w:sz="6" w:space="0" w:color="auto"/>
              <w:left w:val="single" w:sz="6" w:space="0" w:color="auto"/>
              <w:bottom w:val="single" w:sz="6" w:space="0" w:color="auto"/>
              <w:right w:val="single" w:sz="6" w:space="0" w:color="auto"/>
            </w:tcBorders>
            <w:vAlign w:val="center"/>
          </w:tcPr>
          <w:p w14:paraId="68015B2F" w14:textId="184B09E0"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Назальная канюля для взрослых для длительной и кратковременной подачи кислорода. Канюля назальная для взрослых длиной не менее 0,5м с удлинительной трубкой длиной не менее 1,8м, общая длина системы не менее 2,3м с нескользящим седловидным фиксатором для оптимального позиционирования на губе пациента, зубцы канюли мягкие атравматичные  термопластичные прямые, продольноармированный кислородный шланг - исключается запирание канала при перегибе и обеспечивается равномерность потока, с регулировкой и фиксацией положения канюли. Материал: имплантационно-нетоксичный поливинилхлорид. Упаковка: индивидуальная, клинически чистая, 50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1713FBA2" w14:textId="079ACDC5"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4A93C5B" w14:textId="72016A33" w:rsidR="00A627D3" w:rsidRPr="002E1BB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2300</w:t>
            </w:r>
          </w:p>
        </w:tc>
        <w:tc>
          <w:tcPr>
            <w:tcW w:w="2694" w:type="dxa"/>
            <w:tcBorders>
              <w:top w:val="single" w:sz="4" w:space="0" w:color="auto"/>
              <w:left w:val="single" w:sz="4" w:space="0" w:color="auto"/>
              <w:bottom w:val="single" w:sz="4" w:space="0" w:color="auto"/>
              <w:right w:val="single" w:sz="4" w:space="0" w:color="auto"/>
            </w:tcBorders>
            <w:vAlign w:val="center"/>
          </w:tcPr>
          <w:p w14:paraId="1B7D6C57" w14:textId="2C9A4F5E"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B2140E" w14:textId="5341947D"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2FA7F714"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6258800" w14:textId="26D1A082"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15</w:t>
            </w:r>
          </w:p>
        </w:tc>
        <w:tc>
          <w:tcPr>
            <w:tcW w:w="2552" w:type="dxa"/>
            <w:tcBorders>
              <w:top w:val="single" w:sz="6" w:space="0" w:color="auto"/>
              <w:left w:val="single" w:sz="6" w:space="0" w:color="auto"/>
              <w:bottom w:val="single" w:sz="6" w:space="0" w:color="auto"/>
              <w:right w:val="single" w:sz="6" w:space="0" w:color="auto"/>
            </w:tcBorders>
            <w:vAlign w:val="center"/>
          </w:tcPr>
          <w:p w14:paraId="58DF4A01" w14:textId="5F680741"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Натронная известь абсорбент поглотитель CO2 Spherasorb с цеолитом, канистра 5л, цветоиндикация (белый-фиолетовый)</w:t>
            </w:r>
          </w:p>
        </w:tc>
        <w:tc>
          <w:tcPr>
            <w:tcW w:w="6520" w:type="dxa"/>
            <w:tcBorders>
              <w:top w:val="single" w:sz="6" w:space="0" w:color="auto"/>
              <w:left w:val="single" w:sz="6" w:space="0" w:color="auto"/>
              <w:bottom w:val="single" w:sz="6" w:space="0" w:color="auto"/>
              <w:right w:val="single" w:sz="6" w:space="0" w:color="auto"/>
            </w:tcBorders>
            <w:vAlign w:val="center"/>
          </w:tcPr>
          <w:p w14:paraId="0926F8AF" w14:textId="3B6A6FC1"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Абсорбент углекислого газа, содержащий гидроксид щелочного металла, для поглощения углекислого газа в закрытом реверсивном контуре дыхательном. Абсорбент углекислого газа натронная известь, частицы сферической формы 2-4 мм для оптимального распределения в абсорбере и увеличения площади поглощения, производительность более 130 л/кг, содержание пыли 0,2%, твердость 97%, сопротивление потоку (60 л/мин) менее 1,5см Н2О, канистра 5л (масса не менее 4,25кг), цветоиндикация: белый-фиолетовый. Состав: гидроокись кальция – 93,5%, гидроокись натрия – 1,5%, цеолит – 5%, индикатор – 0,03%,  относительная влажность не менее 15,9%. Упаковка: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371F0FC4" w14:textId="35D2D4D3"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DACA2E7" w14:textId="2934FEAC" w:rsidR="00A627D3" w:rsidRPr="002E1BB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22F24373" w14:textId="5E3D3214"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31249DA" w14:textId="47492E96"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975788C"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BE8DA9" w14:textId="2C3CFB47"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16</w:t>
            </w:r>
          </w:p>
        </w:tc>
        <w:tc>
          <w:tcPr>
            <w:tcW w:w="2552" w:type="dxa"/>
            <w:tcBorders>
              <w:top w:val="single" w:sz="6" w:space="0" w:color="auto"/>
              <w:left w:val="single" w:sz="6" w:space="0" w:color="auto"/>
              <w:bottom w:val="single" w:sz="6" w:space="0" w:color="auto"/>
              <w:right w:val="single" w:sz="6" w:space="0" w:color="auto"/>
            </w:tcBorders>
            <w:vAlign w:val="center"/>
          </w:tcPr>
          <w:p w14:paraId="7E4D6C99" w14:textId="75EA0ED5"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Анестезиологическая маска размер 5,  большая взрослая, с оранжевой манжетой, 22F  без ПВХ</w:t>
            </w:r>
          </w:p>
        </w:tc>
        <w:tc>
          <w:tcPr>
            <w:tcW w:w="6520" w:type="dxa"/>
            <w:tcBorders>
              <w:top w:val="single" w:sz="6" w:space="0" w:color="auto"/>
              <w:left w:val="single" w:sz="6" w:space="0" w:color="auto"/>
              <w:bottom w:val="single" w:sz="6" w:space="0" w:color="auto"/>
              <w:right w:val="single" w:sz="6" w:space="0" w:color="auto"/>
            </w:tcBorders>
            <w:vAlign w:val="center"/>
          </w:tcPr>
          <w:p w14:paraId="7B4C3279" w14:textId="7432F3C2"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Анестезиологическая маска ClearLite большая размер 5  анатомической формы, с эластичной полусферической мягкой манжетой оранжевого цвета со сложной лепестковой конфигурацией в районе прилегания к носу, манжета поперечноармированна  в этой части для обеспечения герметичности. Маска с прозрачным корпусом, без содержания ПВХ и фталатов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Соединительный коннектор 22F. Может быть укомплектована кольцом маскодержателя. </w:t>
            </w:r>
            <w:r w:rsidRPr="00B42C1A">
              <w:rPr>
                <w:rFonts w:ascii="Times New Roman" w:hAnsi="Times New Roman" w:cs="Times New Roman"/>
                <w:sz w:val="20"/>
                <w:szCs w:val="20"/>
              </w:rPr>
              <w:lastRenderedPageBreak/>
              <w:t>Размеры маски ширина не более 92.8 мм, длина не более 123 мм.  Материалы: полиэтилен, полипропилен, эластомер. Экологична при производстве и утилизации. Упаковка индивидуальная,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353946C4" w14:textId="5D38A8C1"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715C9BF3" w14:textId="0C16E4AF" w:rsidR="00A627D3" w:rsidRPr="002E1BB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1300</w:t>
            </w:r>
          </w:p>
        </w:tc>
        <w:tc>
          <w:tcPr>
            <w:tcW w:w="2694" w:type="dxa"/>
            <w:tcBorders>
              <w:top w:val="single" w:sz="4" w:space="0" w:color="auto"/>
              <w:left w:val="single" w:sz="4" w:space="0" w:color="auto"/>
              <w:bottom w:val="single" w:sz="4" w:space="0" w:color="auto"/>
              <w:right w:val="single" w:sz="4" w:space="0" w:color="auto"/>
            </w:tcBorders>
            <w:vAlign w:val="center"/>
          </w:tcPr>
          <w:p w14:paraId="08D7B5D0" w14:textId="09C90E6A"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6669BD7" w14:textId="40C28CC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1DB24F58"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A9E6CD9" w14:textId="40C4B4DA"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17</w:t>
            </w:r>
          </w:p>
        </w:tc>
        <w:tc>
          <w:tcPr>
            <w:tcW w:w="2552" w:type="dxa"/>
            <w:tcBorders>
              <w:top w:val="single" w:sz="6" w:space="0" w:color="auto"/>
              <w:left w:val="single" w:sz="6" w:space="0" w:color="auto"/>
              <w:bottom w:val="single" w:sz="6" w:space="0" w:color="auto"/>
              <w:right w:val="single" w:sz="6" w:space="0" w:color="auto"/>
            </w:tcBorders>
            <w:vAlign w:val="center"/>
          </w:tcPr>
          <w:p w14:paraId="5AC2A070" w14:textId="192F8C86"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Анестезиологическая маска большая, размер 4 анатомической формы, с эластичной полусферической манжетой, без ПВХ </w:t>
            </w:r>
          </w:p>
        </w:tc>
        <w:tc>
          <w:tcPr>
            <w:tcW w:w="6520" w:type="dxa"/>
            <w:tcBorders>
              <w:top w:val="single" w:sz="6" w:space="0" w:color="auto"/>
              <w:left w:val="single" w:sz="6" w:space="0" w:color="auto"/>
              <w:bottom w:val="single" w:sz="6" w:space="0" w:color="auto"/>
              <w:right w:val="single" w:sz="6" w:space="0" w:color="auto"/>
            </w:tcBorders>
            <w:vAlign w:val="center"/>
          </w:tcPr>
          <w:p w14:paraId="7791E032" w14:textId="2C8C93F7"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для взрослых большая, анатомической формы, соединительный коннектор 22М, с мягкой, поперечноармированной (для ее герметичности) манжетой зеленого цвета, с прозрачным корпусом, без содержания ПВХ и фталатов. Размер 4. Размеры маски (по краю манжеты, наибольшие): ширина не более 87 мм, длина не более 115.4 мм.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Материалы: полиэтилен, полипропилен, эластомер. Экологична при производстве и утилизации. Упаковка индивидуальная,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3252D381" w14:textId="527E8C03"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E88C0B9" w14:textId="1146CA24" w:rsidR="00A627D3" w:rsidRPr="002E1BB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1500</w:t>
            </w:r>
          </w:p>
        </w:tc>
        <w:tc>
          <w:tcPr>
            <w:tcW w:w="2694" w:type="dxa"/>
            <w:tcBorders>
              <w:top w:val="single" w:sz="4" w:space="0" w:color="auto"/>
              <w:left w:val="single" w:sz="4" w:space="0" w:color="auto"/>
              <w:bottom w:val="single" w:sz="4" w:space="0" w:color="auto"/>
              <w:right w:val="single" w:sz="4" w:space="0" w:color="auto"/>
            </w:tcBorders>
            <w:vAlign w:val="center"/>
          </w:tcPr>
          <w:p w14:paraId="4F565046" w14:textId="50BFFC76"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D5269D1" w14:textId="2471F55B"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EDA4B91"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9AA355" w14:textId="2C42F102"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18</w:t>
            </w:r>
          </w:p>
        </w:tc>
        <w:tc>
          <w:tcPr>
            <w:tcW w:w="2552" w:type="dxa"/>
            <w:tcBorders>
              <w:top w:val="single" w:sz="6" w:space="0" w:color="auto"/>
              <w:left w:val="single" w:sz="6" w:space="0" w:color="auto"/>
              <w:bottom w:val="single" w:sz="6" w:space="0" w:color="auto"/>
              <w:right w:val="single" w:sz="6" w:space="0" w:color="auto"/>
            </w:tcBorders>
            <w:vAlign w:val="center"/>
          </w:tcPr>
          <w:p w14:paraId="3378CED8" w14:textId="59552989"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Соединитель гибкий угловой шарнирный 22F-15F с двойным шарниром и герметичным портом, в комплекте с надгортанным воздуховодом с гелевой термопластичной нераздувной манжетой</w:t>
            </w:r>
          </w:p>
        </w:tc>
        <w:tc>
          <w:tcPr>
            <w:tcW w:w="6520" w:type="dxa"/>
            <w:tcBorders>
              <w:top w:val="single" w:sz="6" w:space="0" w:color="auto"/>
              <w:left w:val="single" w:sz="6" w:space="0" w:color="auto"/>
              <w:bottom w:val="single" w:sz="6" w:space="0" w:color="auto"/>
              <w:right w:val="single" w:sz="6" w:space="0" w:color="auto"/>
            </w:tcBorders>
            <w:vAlign w:val="center"/>
          </w:tcPr>
          <w:p w14:paraId="3CA3FB94" w14:textId="04C9C07A"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Соединитель контура дыхательного для соединения контура дыхательного с маской, надгортанным воздуховодом, интубационной трубкой и др. с возможностью санации. Соединитель растягивающийся конфигурируемый угловой 22F-22М/15F, с двойным шарниром, с герметичным портом с колпачком «FLIP TOP» 7,6мм, мм. С противоскользящим рифлением на внешней поверхности соединителя 22F. Длина 7,0-15,0 см. Материал: полиэтилен, полипропилен. Упаковка: индивидуальная, клинически чистая</w:t>
            </w:r>
            <w:r w:rsidRPr="00B42C1A">
              <w:rPr>
                <w:rFonts w:ascii="Times New Roman" w:hAnsi="Times New Roman" w:cs="Times New Roman"/>
                <w:b/>
                <w:bCs/>
                <w:sz w:val="20"/>
                <w:szCs w:val="20"/>
              </w:rPr>
              <w:t>, 75 шт</w:t>
            </w:r>
            <w:r w:rsidRPr="00B42C1A">
              <w:rPr>
                <w:rFonts w:ascii="Times New Roman" w:hAnsi="Times New Roman" w:cs="Times New Roman"/>
                <w:sz w:val="20"/>
                <w:szCs w:val="20"/>
              </w:rPr>
              <w:t xml:space="preserve">. Срок годности (срок гарантии): 5 лет от даты изготовления. Каждая упаковка снабжена одним воздуховодом надгортанным I-gel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 и т.п. Прозрачный воздуховод I-gel, вводимый в ротоглотку с мягкой нераздуваемой манжетой из термопластичного гелеподобного  эластомера,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 15М, желудочным каналом с проксимальным портом, размер 4 (для пациентов с массой тела 50-90 кг, для проведения эндотрахеальной трубки 7,0мм, для назогастрального зонда 12Fr). Утечка отсутствует (при давлении в контуре до 40 см Н2О). Вес 58,6 гр. </w:t>
            </w:r>
          </w:p>
        </w:tc>
        <w:tc>
          <w:tcPr>
            <w:tcW w:w="709" w:type="dxa"/>
            <w:tcBorders>
              <w:top w:val="single" w:sz="6" w:space="0" w:color="auto"/>
              <w:left w:val="single" w:sz="6" w:space="0" w:color="auto"/>
              <w:bottom w:val="single" w:sz="6" w:space="0" w:color="auto"/>
              <w:right w:val="single" w:sz="6" w:space="0" w:color="auto"/>
            </w:tcBorders>
            <w:vAlign w:val="center"/>
          </w:tcPr>
          <w:p w14:paraId="79F71EB3" w14:textId="04632C73"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861B33D" w14:textId="6234A085" w:rsidR="00A627D3" w:rsidRPr="002E1BBC" w:rsidRDefault="00A627D3" w:rsidP="00A627D3">
            <w:pPr>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7725E886" w14:textId="67C26993"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5653D2" w14:textId="7FDD4A4E"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417A1B8"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792074B" w14:textId="29E64F27"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19</w:t>
            </w:r>
          </w:p>
        </w:tc>
        <w:tc>
          <w:tcPr>
            <w:tcW w:w="2552" w:type="dxa"/>
            <w:tcBorders>
              <w:top w:val="single" w:sz="6" w:space="0" w:color="auto"/>
              <w:left w:val="single" w:sz="6" w:space="0" w:color="auto"/>
              <w:bottom w:val="single" w:sz="6" w:space="0" w:color="auto"/>
              <w:right w:val="single" w:sz="6" w:space="0" w:color="auto"/>
            </w:tcBorders>
            <w:vAlign w:val="bottom"/>
          </w:tcPr>
          <w:p w14:paraId="582E8769" w14:textId="135CF294"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Закрытая аспирационная система двухпросветная 14 СН 570мм для взрослых 24 часа</w:t>
            </w:r>
          </w:p>
        </w:tc>
        <w:tc>
          <w:tcPr>
            <w:tcW w:w="6520" w:type="dxa"/>
            <w:tcBorders>
              <w:top w:val="single" w:sz="6" w:space="0" w:color="auto"/>
              <w:left w:val="single" w:sz="6" w:space="0" w:color="auto"/>
              <w:bottom w:val="single" w:sz="6" w:space="0" w:color="auto"/>
              <w:right w:val="single" w:sz="6" w:space="0" w:color="auto"/>
            </w:tcBorders>
            <w:vAlign w:val="center"/>
          </w:tcPr>
          <w:p w14:paraId="0C0DA5B5" w14:textId="05FC8D7E"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Закрытая аспирационная система для взрослых для эндотрахеальных /трахеостомических трубок на 24часа Fr16, 14, 12, 10 Система закрытая аспирационная для взрослых TrachSeal обеспечивает удаление жидкости (мокроты, гноя, секрета) из дыхательных путей через эндотрахеальную трубку во время ИВЛ по закрытой методике без отключения пациента от </w:t>
            </w:r>
            <w:r w:rsidRPr="00B42C1A">
              <w:rPr>
                <w:rFonts w:ascii="Times New Roman" w:hAnsi="Times New Roman" w:cs="Times New Roman"/>
                <w:sz w:val="20"/>
                <w:szCs w:val="20"/>
              </w:rPr>
              <w:lastRenderedPageBreak/>
              <w:t>дыхательного контура. Время использования системы - 24 часа. Длина системы не менее 540 мм. Номинальный размер аспирационного катетера 4,7 мм (14 Fr). Катетер промаркирован по глубине введения от 10 см до 40 см с шагом 2 см. На дистальном окончании системы расположен двойной угловой шарнирный коннектор для соединения системы с эндотрахеальной трубкой 15 мм (по типу F) и контуром дыхательным 15 мм (по типу М). На коннекторе выполнен ирригационный канал в виде трубки длиной 5,0-6,0 см с угловым соединением на коннектор и портом с клапаном под шприц с соединением типа луер. Порт закрыт фиксированным колпачком. Защитный прозрачный рукав исключает контакт с аспирационным катетером, позволяет легко прочитать метки на аспирационном катетере. На проксимальном окончании выполнен клапан вакуум-контроля с нажимной крышкой управления вакуумом и распорным предохранителем. Предохранитель предотвращает непроизвольное нажатие крышки управления вакуумом. Система снабжена съемником клиновидным для безопасного отсоединения системы от трубки. На проксимальном окончании системы выполнен соединитель типа "елочка" с колпачком для подключения трубки от системы отрицательного давления. Максимальный диаметр соединителя «ёлочка» 7 мм. В комплекте: наклейки с указанием дней недели и соединительная трубка 15F/22F. Материалы: полиэтилен, полипропилен, АБС-пластик, поливинилхлорид, силикон, термоэластопласт, бутадиен-нитрильный каучук (не содержит латексный каучук), нержавеющая сталь. Упаковка индивидуальная, стерилизовано с применением окиси этилена. Срок годности (гарантии): 3 года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029ACD13" w14:textId="7DC6D94D"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07BA0DD9" w14:textId="0D3F5990" w:rsidR="00A627D3" w:rsidRPr="002E1BBC" w:rsidRDefault="00A627D3" w:rsidP="00A627D3">
            <w:pPr>
              <w:jc w:val="center"/>
              <w:rPr>
                <w:rFonts w:ascii="Times New Roman" w:hAnsi="Times New Roman" w:cs="Times New Roman"/>
                <w:color w:val="000000"/>
                <w:sz w:val="20"/>
                <w:szCs w:val="20"/>
              </w:rPr>
            </w:pPr>
            <w:r w:rsidRPr="00B42C1A">
              <w:rPr>
                <w:rFonts w:ascii="Times New Roman" w:hAnsi="Times New Roman" w:cs="Times New Roman"/>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07B1FD4D" w14:textId="17278F0E"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24F37AC" w14:textId="381BCA14"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26ADC27B"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A3F9CB" w14:textId="22B6FF3C"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20</w:t>
            </w:r>
          </w:p>
        </w:tc>
        <w:tc>
          <w:tcPr>
            <w:tcW w:w="2552" w:type="dxa"/>
            <w:tcBorders>
              <w:top w:val="single" w:sz="6" w:space="0" w:color="auto"/>
              <w:left w:val="single" w:sz="6" w:space="0" w:color="auto"/>
              <w:bottom w:val="single" w:sz="6" w:space="0" w:color="auto"/>
              <w:right w:val="single" w:sz="6" w:space="0" w:color="auto"/>
            </w:tcBorders>
            <w:vAlign w:val="bottom"/>
          </w:tcPr>
          <w:p w14:paraId="02B2B472" w14:textId="4885E3B6"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Набор по уходу за полостью рта 24-х часовой (для использования каждые 8 часов)</w:t>
            </w:r>
          </w:p>
        </w:tc>
        <w:tc>
          <w:tcPr>
            <w:tcW w:w="6520" w:type="dxa"/>
            <w:tcBorders>
              <w:top w:val="single" w:sz="6" w:space="0" w:color="auto"/>
              <w:left w:val="single" w:sz="6" w:space="0" w:color="auto"/>
              <w:bottom w:val="single" w:sz="6" w:space="0" w:color="auto"/>
              <w:right w:val="single" w:sz="6" w:space="0" w:color="auto"/>
            </w:tcBorders>
            <w:vAlign w:val="bottom"/>
          </w:tcPr>
          <w:p w14:paraId="1CC128C5" w14:textId="1542D919"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Набор по уходу за полостью рта 24-х часовой OroCare - Q8 (для использования каждые 8 часов) Набор по уходу за полостью рта 24-х часовой OroCare - Q8 (для использования каждые 8 часов) Комплект в составе: Зубная аспирационная щётка OroCare Aspire-1шт, Пенная палочка (тампон) для нанесения увлажнителя только на губы -3шт, Контейнер для дозирования противобактериального средства- 3шт, Держатель-фиксатор-1шт; предназначен для чистки зубов с возможностью ирригации ротовой полости и аспирации содержимого ротовой полости. Зубная аспирационная щетка OroCare Aspire предназначена для чистки зубов и аспирации содержимого ротовой полости. Длина щетки 18,4 см. Конструкция щетки составная из рукоятки и тела щетки. Части щетки стыкуются соединением типа шпоночное соединение. Внутренняя полость щетки представляет собой аспирационный канал, который заканчивается соединительным коннектором для подсоединения аспирационной трубки. Тело щетки длиной 13,4 см с чистящей головкой длиной 1,5 см с щетинками. На головке щетки имеются 2 аспирационных отверстия: одно по передней поверхности – длиной 0,8 см, одно - по задней – длиной 1,4 см. Рукоятка щетки длиной 7,2 см, снабжена профилированным отверстием вакуум-контроля длиной 1,8 см. Коннектор соединения щетки </w:t>
            </w:r>
            <w:r w:rsidRPr="00B42C1A">
              <w:rPr>
                <w:rFonts w:ascii="Times New Roman" w:hAnsi="Times New Roman" w:cs="Times New Roman"/>
                <w:color w:val="000000"/>
                <w:sz w:val="20"/>
                <w:szCs w:val="20"/>
              </w:rPr>
              <w:lastRenderedPageBreak/>
              <w:t>с аспирационной трубкой 9F/6M. Размеры заданы номинальными значениями. Предельные отклонения могут составлять не более 5%. Набор предназначен для одноразового использования. Не содержит латекса, фталатов и других потенциально опасных веществ. Материал щетки – полиэтилен, материал щетины – полиэтилен.</w:t>
            </w:r>
          </w:p>
        </w:tc>
        <w:tc>
          <w:tcPr>
            <w:tcW w:w="709" w:type="dxa"/>
            <w:tcBorders>
              <w:top w:val="single" w:sz="6" w:space="0" w:color="auto"/>
              <w:left w:val="single" w:sz="6" w:space="0" w:color="auto"/>
              <w:bottom w:val="single" w:sz="6" w:space="0" w:color="auto"/>
              <w:right w:val="single" w:sz="6" w:space="0" w:color="auto"/>
            </w:tcBorders>
            <w:vAlign w:val="center"/>
          </w:tcPr>
          <w:p w14:paraId="3945DF9E" w14:textId="57CC7BAD"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48A076E8" w14:textId="64F412FF" w:rsidR="00A627D3" w:rsidRPr="002E1BBC" w:rsidRDefault="00A627D3" w:rsidP="00A627D3">
            <w:pPr>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150</w:t>
            </w:r>
          </w:p>
        </w:tc>
        <w:tc>
          <w:tcPr>
            <w:tcW w:w="2694" w:type="dxa"/>
            <w:tcBorders>
              <w:top w:val="single" w:sz="4" w:space="0" w:color="auto"/>
              <w:left w:val="single" w:sz="4" w:space="0" w:color="auto"/>
              <w:bottom w:val="single" w:sz="4" w:space="0" w:color="auto"/>
              <w:right w:val="single" w:sz="4" w:space="0" w:color="auto"/>
            </w:tcBorders>
            <w:vAlign w:val="center"/>
          </w:tcPr>
          <w:p w14:paraId="4EFE7933" w14:textId="0E0B59E1"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37C67FB" w14:textId="2BAE83F5"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C0EC8A1"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0AA84C" w14:textId="75C1176D"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21</w:t>
            </w:r>
          </w:p>
        </w:tc>
        <w:tc>
          <w:tcPr>
            <w:tcW w:w="2552" w:type="dxa"/>
            <w:tcBorders>
              <w:top w:val="single" w:sz="6" w:space="0" w:color="auto"/>
              <w:left w:val="single" w:sz="6" w:space="0" w:color="auto"/>
              <w:bottom w:val="single" w:sz="6" w:space="0" w:color="auto"/>
              <w:right w:val="single" w:sz="6" w:space="0" w:color="auto"/>
            </w:tcBorders>
            <w:vAlign w:val="center"/>
          </w:tcPr>
          <w:p w14:paraId="7AE74D9D" w14:textId="7A80774C"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Линия мониторинга дыхательной смеси 2.45м - 1,2мм ID, с портом male luer lock</w:t>
            </w:r>
          </w:p>
        </w:tc>
        <w:tc>
          <w:tcPr>
            <w:tcW w:w="6520" w:type="dxa"/>
            <w:tcBorders>
              <w:top w:val="single" w:sz="6" w:space="0" w:color="auto"/>
              <w:left w:val="single" w:sz="6" w:space="0" w:color="auto"/>
              <w:bottom w:val="single" w:sz="6" w:space="0" w:color="auto"/>
              <w:right w:val="single" w:sz="6" w:space="0" w:color="auto"/>
            </w:tcBorders>
            <w:vAlign w:val="center"/>
          </w:tcPr>
          <w:p w14:paraId="1699705B" w14:textId="6158848C"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Трубка дыхательного контура для мониторинга содержания СО2. Трубка (линия) тонкая, внутренний диаметр 1,2 мм, длина 2,45м, м. с соединениями - охватываемый (M)/охватываемый (M) - типа луер лок на концах. Упаковка: индивидуальная, клинически чистая, 20 шт.</w:t>
            </w:r>
          </w:p>
        </w:tc>
        <w:tc>
          <w:tcPr>
            <w:tcW w:w="709" w:type="dxa"/>
            <w:tcBorders>
              <w:top w:val="single" w:sz="6" w:space="0" w:color="auto"/>
              <w:left w:val="single" w:sz="6" w:space="0" w:color="auto"/>
              <w:bottom w:val="single" w:sz="6" w:space="0" w:color="auto"/>
              <w:right w:val="single" w:sz="6" w:space="0" w:color="auto"/>
            </w:tcBorders>
            <w:vAlign w:val="center"/>
          </w:tcPr>
          <w:p w14:paraId="17781154" w14:textId="41B1D79F"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43D74D1" w14:textId="2F821026" w:rsidR="00A627D3" w:rsidRPr="00C16B50" w:rsidRDefault="00A627D3" w:rsidP="00A627D3">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74B763B1" w14:textId="3672C4D7"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78818D" w14:textId="6228439C"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2C7D3C23"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E338A21" w14:textId="728CD077" w:rsidR="00A627D3" w:rsidRPr="002C39B5"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22</w:t>
            </w:r>
          </w:p>
        </w:tc>
        <w:tc>
          <w:tcPr>
            <w:tcW w:w="2552" w:type="dxa"/>
            <w:tcBorders>
              <w:top w:val="single" w:sz="6" w:space="0" w:color="auto"/>
              <w:left w:val="single" w:sz="6" w:space="0" w:color="auto"/>
              <w:bottom w:val="single" w:sz="6" w:space="0" w:color="auto"/>
              <w:right w:val="single" w:sz="6" w:space="0" w:color="auto"/>
            </w:tcBorders>
            <w:vAlign w:val="center"/>
          </w:tcPr>
          <w:p w14:paraId="3A46CBF6" w14:textId="1FDFFB8F"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Анестезиологическая маска средняя, размер 3 анатомической формы, с эластичной полусферической манжетой, без ПВХ</w:t>
            </w:r>
          </w:p>
        </w:tc>
        <w:tc>
          <w:tcPr>
            <w:tcW w:w="6520" w:type="dxa"/>
            <w:tcBorders>
              <w:top w:val="single" w:sz="6" w:space="0" w:color="auto"/>
              <w:left w:val="single" w:sz="6" w:space="0" w:color="auto"/>
              <w:bottom w:val="single" w:sz="6" w:space="0" w:color="auto"/>
              <w:right w:val="single" w:sz="6" w:space="0" w:color="auto"/>
            </w:tcBorders>
            <w:vAlign w:val="center"/>
          </w:tcPr>
          <w:p w14:paraId="490B6A24" w14:textId="306BCD92"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для взрослых средняя, анатомической формы, соединительный коннектор 22М, с мягкой, поперечноармированной (для ее герметичности) манжетой зеленого цвета, с прозрачным корпусом, без содержания ПВХ и фталатов. Размер 3. Размеры маски (по краю манжеты, наибольшие): ширина не более 81,4 мм, длина не более 107 мм.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Материалы: полиэтилен, полипропилен, эластомер. Экологична при производстве и утилизации. Упаковка индивидуальная,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55F3D5BF" w14:textId="2C0354CF"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65BE518" w14:textId="2AA8601A" w:rsidR="00A627D3" w:rsidRPr="00C16B50" w:rsidRDefault="00A627D3" w:rsidP="00A627D3">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70</w:t>
            </w:r>
          </w:p>
        </w:tc>
        <w:tc>
          <w:tcPr>
            <w:tcW w:w="2694" w:type="dxa"/>
            <w:tcBorders>
              <w:top w:val="single" w:sz="4" w:space="0" w:color="auto"/>
              <w:left w:val="single" w:sz="4" w:space="0" w:color="auto"/>
              <w:bottom w:val="single" w:sz="4" w:space="0" w:color="auto"/>
              <w:right w:val="single" w:sz="4" w:space="0" w:color="auto"/>
            </w:tcBorders>
            <w:vAlign w:val="center"/>
          </w:tcPr>
          <w:p w14:paraId="0E7081FE" w14:textId="22F5BDDD"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D37B090" w14:textId="2CB0C119"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0235ABC"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B78CA8D" w14:textId="5830557C"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23</w:t>
            </w:r>
          </w:p>
        </w:tc>
        <w:tc>
          <w:tcPr>
            <w:tcW w:w="2552" w:type="dxa"/>
            <w:tcBorders>
              <w:top w:val="single" w:sz="6" w:space="0" w:color="auto"/>
              <w:left w:val="single" w:sz="6" w:space="0" w:color="auto"/>
              <w:bottom w:val="single" w:sz="6" w:space="0" w:color="auto"/>
              <w:right w:val="single" w:sz="6" w:space="0" w:color="auto"/>
            </w:tcBorders>
            <w:vAlign w:val="center"/>
          </w:tcPr>
          <w:p w14:paraId="43FF7A22" w14:textId="7AA3E679"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Тепловлагообменник Hydro-Trach T для использования с трахеостомической трубкой</w:t>
            </w:r>
          </w:p>
        </w:tc>
        <w:tc>
          <w:tcPr>
            <w:tcW w:w="6520" w:type="dxa"/>
            <w:tcBorders>
              <w:top w:val="single" w:sz="6" w:space="0" w:color="auto"/>
              <w:left w:val="single" w:sz="6" w:space="0" w:color="auto"/>
              <w:bottom w:val="single" w:sz="6" w:space="0" w:color="auto"/>
              <w:right w:val="single" w:sz="6" w:space="0" w:color="auto"/>
            </w:tcBorders>
            <w:vAlign w:val="center"/>
          </w:tcPr>
          <w:p w14:paraId="3AFD4E4E" w14:textId="7B111972"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Тепловлагообменник Hydro-Trach T для использования с трахеостомической трубкой типа "искусственный нос", с герметичной крышкой - портом для санации трахеи и бронхоскопии, с кислородным шарнирным штуцером (угол поворота 120 град), соединение 15М. Возврат влаги не менее 26мг /л, сопротивление потоку (30 л/мин) не более 0,2см Н₂О, объём не более 19мл, масса не более 8г. Материал: полипропилен, полиэтилен, гигроскопичная пористая мембрана, без латекса. Упаковка: индивидуальная, клинически чистая.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22B1EC04" w14:textId="544DF2EB"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EB81B97" w14:textId="6AF660E1" w:rsidR="00A627D3" w:rsidRPr="00C16B50" w:rsidRDefault="00A627D3" w:rsidP="00A627D3">
            <w:pPr>
              <w:spacing w:after="0" w:line="240" w:lineRule="auto"/>
              <w:jc w:val="center"/>
              <w:rPr>
                <w:rFonts w:ascii="Times New Roman" w:hAnsi="Times New Roman" w:cs="Times New Roman"/>
                <w:bCs/>
                <w:sz w:val="20"/>
                <w:szCs w:val="20"/>
              </w:rPr>
            </w:pPr>
            <w:r w:rsidRPr="00B42C1A">
              <w:rPr>
                <w:rFonts w:ascii="Times New Roman" w:hAnsi="Times New Roman" w:cs="Times New Roman"/>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180723EF" w14:textId="76886464"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FA4484" w14:textId="7B9B37C5"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52D3FBF" w14:textId="77777777" w:rsidTr="00BC5AF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75CD5E3" w14:textId="68070881"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24</w:t>
            </w:r>
          </w:p>
        </w:tc>
        <w:tc>
          <w:tcPr>
            <w:tcW w:w="2552" w:type="dxa"/>
            <w:tcBorders>
              <w:top w:val="single" w:sz="6" w:space="0" w:color="auto"/>
              <w:left w:val="single" w:sz="6" w:space="0" w:color="auto"/>
              <w:bottom w:val="single" w:sz="6" w:space="0" w:color="auto"/>
              <w:right w:val="single" w:sz="6" w:space="0" w:color="auto"/>
            </w:tcBorders>
            <w:vAlign w:val="center"/>
          </w:tcPr>
          <w:p w14:paraId="5F86150B" w14:textId="154A4FD9" w:rsidR="00A627D3" w:rsidRPr="00C16B50"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Кислородная маска высокой концентрации в комплекте с трубкой кислородной 2,1 м и мешком дыхательным для взрослых, без ПВХ</w:t>
            </w:r>
          </w:p>
        </w:tc>
        <w:tc>
          <w:tcPr>
            <w:tcW w:w="6520" w:type="dxa"/>
            <w:tcBorders>
              <w:top w:val="single" w:sz="6" w:space="0" w:color="auto"/>
              <w:left w:val="single" w:sz="6" w:space="0" w:color="auto"/>
              <w:bottom w:val="single" w:sz="6" w:space="0" w:color="auto"/>
              <w:right w:val="single" w:sz="6" w:space="0" w:color="auto"/>
            </w:tcBorders>
            <w:vAlign w:val="center"/>
          </w:tcPr>
          <w:p w14:paraId="35E22DF3" w14:textId="35C04487"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Маска в комплекте с трубкой и клапаном для кислородотерапии. Маска высокой концентрации кислорода, с резервным мешком 1,3л, с лепестковым клапаном вдоха и боковыми (справа и слева) эластомерным пластинчатым круглыми клапанами выдоха в средней части маски, с носовым зажимом, с кислородной продольноармированной трубкой 2,1м, с головным эластомерным устройством фиксации,для взрослых. Материалы: полиэтилен, полипропилен, эластомер, аллюминий. Упаковка: индивидуальная,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41098CC8" w14:textId="3F2C709B"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66AB5C4" w14:textId="48809115" w:rsidR="00A627D3" w:rsidRPr="00C16B50"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bCs/>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66CBE343" w14:textId="75330A23"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6DA70FC" w14:textId="4F0F0DF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B33987B"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3F3782C" w14:textId="5842B832"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25</w:t>
            </w:r>
          </w:p>
        </w:tc>
        <w:tc>
          <w:tcPr>
            <w:tcW w:w="2552" w:type="dxa"/>
            <w:tcBorders>
              <w:top w:val="single" w:sz="6" w:space="0" w:color="auto"/>
              <w:left w:val="single" w:sz="6" w:space="0" w:color="auto"/>
              <w:bottom w:val="single" w:sz="6" w:space="0" w:color="auto"/>
              <w:right w:val="single" w:sz="6" w:space="0" w:color="auto"/>
            </w:tcBorders>
            <w:vAlign w:val="center"/>
          </w:tcPr>
          <w:p w14:paraId="0E561E82" w14:textId="4BA1B4B5" w:rsidR="00A627D3" w:rsidRPr="00C16B50" w:rsidRDefault="00A627D3" w:rsidP="00A627D3">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t xml:space="preserve">Анестезиологическая маска с предварительно надутой манжетой, размер 4, средняя для взрослых, с зеленым </w:t>
            </w:r>
            <w:r w:rsidRPr="00B42C1A">
              <w:rPr>
                <w:rFonts w:ascii="Times New Roman" w:hAnsi="Times New Roman" w:cs="Times New Roman"/>
                <w:color w:val="000000"/>
                <w:sz w:val="20"/>
                <w:szCs w:val="20"/>
              </w:rPr>
              <w:lastRenderedPageBreak/>
              <w:t>крепежным кольцом, без ПВХ</w:t>
            </w:r>
          </w:p>
        </w:tc>
        <w:tc>
          <w:tcPr>
            <w:tcW w:w="6520" w:type="dxa"/>
            <w:tcBorders>
              <w:top w:val="single" w:sz="6" w:space="0" w:color="auto"/>
              <w:left w:val="single" w:sz="6" w:space="0" w:color="auto"/>
              <w:bottom w:val="single" w:sz="6" w:space="0" w:color="auto"/>
              <w:right w:val="single" w:sz="6" w:space="0" w:color="auto"/>
            </w:tcBorders>
            <w:vAlign w:val="center"/>
          </w:tcPr>
          <w:p w14:paraId="18DD11A2" w14:textId="7A703FBF" w:rsidR="00A627D3" w:rsidRPr="00C16B50" w:rsidRDefault="00A627D3" w:rsidP="00A627D3">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lastRenderedPageBreak/>
              <w:t xml:space="preserve">Анестезиологическая маска лицевая для проведения масочного наркоза и неинвазивной искусственной вентиляции лёгких,  в том числе с системами для ручного искусственного дыхания,  с манжетой (ободом) с предварительным наддувом, в прозрачном корпусе, с коннектором </w:t>
            </w:r>
            <w:r w:rsidRPr="00B42C1A">
              <w:rPr>
                <w:rFonts w:ascii="Times New Roman" w:hAnsi="Times New Roman" w:cs="Times New Roman"/>
                <w:color w:val="000000"/>
                <w:sz w:val="20"/>
                <w:szCs w:val="20"/>
              </w:rPr>
              <w:lastRenderedPageBreak/>
              <w:t>соединительным типа 22М, с устройством фиксации - кольцом маскодержателя  с четырьмя фиксаторами с цветоиндикацией, средняя для взрослых размер 4. Требуемый состав технологических материалов:: полипропилен, полиэтилен, не содержит латекса, без ПВХ. Упаковка: индивидуальная, клинически чистая, 40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73FA345D" w14:textId="265E852D"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60B7BCAF" w14:textId="7ABFA3E9" w:rsidR="00A627D3" w:rsidRPr="00C16B50" w:rsidRDefault="00A627D3" w:rsidP="00A627D3">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140</w:t>
            </w:r>
          </w:p>
        </w:tc>
        <w:tc>
          <w:tcPr>
            <w:tcW w:w="2694" w:type="dxa"/>
            <w:tcBorders>
              <w:top w:val="single" w:sz="4" w:space="0" w:color="auto"/>
              <w:left w:val="single" w:sz="4" w:space="0" w:color="auto"/>
              <w:bottom w:val="single" w:sz="4" w:space="0" w:color="auto"/>
              <w:right w:val="single" w:sz="4" w:space="0" w:color="auto"/>
            </w:tcBorders>
            <w:vAlign w:val="center"/>
          </w:tcPr>
          <w:p w14:paraId="03CE6ACE" w14:textId="58977478"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0E42386" w14:textId="74C4C5C3"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446E467" w14:textId="77777777" w:rsidTr="00BC5AF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56D877E" w14:textId="119AEE19"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26</w:t>
            </w:r>
          </w:p>
        </w:tc>
        <w:tc>
          <w:tcPr>
            <w:tcW w:w="2552" w:type="dxa"/>
            <w:tcBorders>
              <w:top w:val="single" w:sz="6" w:space="0" w:color="auto"/>
              <w:left w:val="single" w:sz="6" w:space="0" w:color="auto"/>
              <w:bottom w:val="single" w:sz="6" w:space="0" w:color="auto"/>
              <w:right w:val="single" w:sz="6" w:space="0" w:color="auto"/>
            </w:tcBorders>
            <w:vAlign w:val="center"/>
          </w:tcPr>
          <w:p w14:paraId="45F3BA53" w14:textId="25D8B957" w:rsidR="00A627D3" w:rsidRPr="00C16B50" w:rsidRDefault="00A627D3" w:rsidP="00A627D3">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t>Анестезиологическая маска с предварительно надутой манжетой, размер 5, средняя для взрослых, с оранжевым крепежным кольцом, без ПВХ</w:t>
            </w:r>
          </w:p>
        </w:tc>
        <w:tc>
          <w:tcPr>
            <w:tcW w:w="6520" w:type="dxa"/>
            <w:tcBorders>
              <w:top w:val="single" w:sz="6" w:space="0" w:color="auto"/>
              <w:left w:val="single" w:sz="6" w:space="0" w:color="auto"/>
              <w:bottom w:val="single" w:sz="6" w:space="0" w:color="auto"/>
              <w:right w:val="single" w:sz="6" w:space="0" w:color="auto"/>
            </w:tcBorders>
            <w:vAlign w:val="center"/>
          </w:tcPr>
          <w:p w14:paraId="323FDBEB" w14:textId="0846727D" w:rsidR="00A627D3" w:rsidRPr="00C16B50" w:rsidRDefault="00A627D3" w:rsidP="00A627D3">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B42C1A">
              <w:rPr>
                <w:rFonts w:ascii="Times New Roman" w:hAnsi="Times New Roman" w:cs="Times New Roman"/>
                <w:color w:val="000000"/>
                <w:sz w:val="20"/>
                <w:szCs w:val="20"/>
              </w:rPr>
              <w:t xml:space="preserve">Анестезиологическая маска лицевая для проведения масочного наркоза и неинвазивной искусственной вентиляции лёгких,  в том числе с системами для ручного искусственного дыхания,  с манжетой (ободом) с предварительным наддувом, в прозрачном корпусе, с коннектором соединительным типа 22М, с устройством фиксации - кольцом маскодержателя  с четырьмя фиксаторами с цветоиндикацией, средняя для взрослых размер 5. Требуемый состав технологических материалов:: полипропилен, полиэтилен, не содержит латекса, без ПВХ. Упаковка: индивидуальная, клинически чистая, 30 шт. Срок годности (срок гарантии): 5 лет от даты изготовления.  </w:t>
            </w:r>
          </w:p>
        </w:tc>
        <w:tc>
          <w:tcPr>
            <w:tcW w:w="709" w:type="dxa"/>
            <w:tcBorders>
              <w:top w:val="single" w:sz="6" w:space="0" w:color="auto"/>
              <w:left w:val="single" w:sz="6" w:space="0" w:color="auto"/>
              <w:bottom w:val="single" w:sz="6" w:space="0" w:color="auto"/>
              <w:right w:val="single" w:sz="6" w:space="0" w:color="auto"/>
            </w:tcBorders>
            <w:vAlign w:val="center"/>
          </w:tcPr>
          <w:p w14:paraId="56E49113" w14:textId="2FFCC76A"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99E636A" w14:textId="7A661A93"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140</w:t>
            </w:r>
          </w:p>
        </w:tc>
        <w:tc>
          <w:tcPr>
            <w:tcW w:w="2694" w:type="dxa"/>
            <w:tcBorders>
              <w:top w:val="single" w:sz="4" w:space="0" w:color="auto"/>
              <w:left w:val="single" w:sz="4" w:space="0" w:color="auto"/>
              <w:bottom w:val="single" w:sz="4" w:space="0" w:color="auto"/>
              <w:right w:val="single" w:sz="4" w:space="0" w:color="auto"/>
            </w:tcBorders>
            <w:vAlign w:val="center"/>
          </w:tcPr>
          <w:p w14:paraId="6C58A75B" w14:textId="28C8A7FD"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01943B3" w14:textId="45AAC135"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BBC7FF4" w14:textId="77777777" w:rsidTr="00BC5AF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EB4E3A3" w14:textId="0A750A5F"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27</w:t>
            </w:r>
          </w:p>
        </w:tc>
        <w:tc>
          <w:tcPr>
            <w:tcW w:w="2552" w:type="dxa"/>
            <w:tcBorders>
              <w:top w:val="single" w:sz="6" w:space="0" w:color="auto"/>
              <w:left w:val="single" w:sz="6" w:space="0" w:color="auto"/>
              <w:bottom w:val="single" w:sz="6" w:space="0" w:color="auto"/>
              <w:right w:val="single" w:sz="6" w:space="0" w:color="auto"/>
            </w:tcBorders>
            <w:vAlign w:val="center"/>
          </w:tcPr>
          <w:p w14:paraId="6C8DC219" w14:textId="072F8EEC" w:rsidR="00A627D3" w:rsidRPr="00C16B50" w:rsidRDefault="00A627D3" w:rsidP="00A627D3">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Маска кислородная лицевая с гелевой манжетой VariFit для неинвазивной вентиляции легких для использования с двухшланговыми дыхательными системами, не вентилируемая, малая (S) для взрослых</w:t>
            </w:r>
          </w:p>
        </w:tc>
        <w:tc>
          <w:tcPr>
            <w:tcW w:w="6520" w:type="dxa"/>
            <w:tcBorders>
              <w:top w:val="single" w:sz="6" w:space="0" w:color="auto"/>
              <w:left w:val="single" w:sz="6" w:space="0" w:color="auto"/>
              <w:bottom w:val="single" w:sz="6" w:space="0" w:color="auto"/>
              <w:right w:val="single" w:sz="6" w:space="0" w:color="auto"/>
            </w:tcBorders>
            <w:vAlign w:val="center"/>
          </w:tcPr>
          <w:p w14:paraId="155C29C7" w14:textId="51B0639B" w:rsidR="00A627D3" w:rsidRPr="00C16B50" w:rsidRDefault="00A627D3" w:rsidP="00A627D3">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Маска для  неинвазивной подачи пациенту дыхательных газов при искуственной вентиляции легких для использования с двухшланговыми дыхательными системами.   Маска в комплекте с маскодержателем для неинвазивной ИВЛ. Размер: малая(S). Маска анатомической формы с широкой термопластичной синей гелевой  манжетой, обеспечивающей плотное герметичное прилегание с минимальным воздействием на кожу в области подбородка и щёк. Форма маски конфигурирована под минимальное «мёртвое пространство». Соединительный коннектор подачи дыхательного газа 22М. Подвижный коннектор с синей цветовой кодировкой, вращающийся на 360 градусов позволяет оптимально расположить контур без потери герметичности при движении пациента. Рядом расположен порт контроля содержания углекислого газа (или дополнительной оксигенации) Луер лок (6мм) с герметизирующим колпачком.  Маскодержатель с налобным креплением предотвращает контакт головных ремней с кожей и устраняет давление на переносицу, быстросъёмный держатель обеспечивает правильную установку и быстрое снятие маски.   Маска типа ЭКО – не содержит латекс – экологична при производстве и утилизации. Размер маски указан на коннекторе головного крепления. Упаковка индивидуальная, клинически чистая. Не содержит латекс и прочие аллегрены. Срок годности  не ограничен.</w:t>
            </w:r>
          </w:p>
        </w:tc>
        <w:tc>
          <w:tcPr>
            <w:tcW w:w="709" w:type="dxa"/>
            <w:tcBorders>
              <w:top w:val="single" w:sz="6" w:space="0" w:color="auto"/>
              <w:left w:val="single" w:sz="6" w:space="0" w:color="auto"/>
              <w:bottom w:val="single" w:sz="6" w:space="0" w:color="auto"/>
              <w:right w:val="single" w:sz="6" w:space="0" w:color="auto"/>
            </w:tcBorders>
            <w:vAlign w:val="center"/>
          </w:tcPr>
          <w:p w14:paraId="0BBB71F7" w14:textId="0C7B19D1"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10FCCD3" w14:textId="56C300CC"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4631880E" w14:textId="4CBE7654"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53D4CE9" w14:textId="20C68012"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5380C26B" w14:textId="77777777" w:rsidTr="00BC5AF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985907B" w14:textId="041C021F"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28</w:t>
            </w:r>
          </w:p>
        </w:tc>
        <w:tc>
          <w:tcPr>
            <w:tcW w:w="2552" w:type="dxa"/>
            <w:tcBorders>
              <w:top w:val="single" w:sz="6" w:space="0" w:color="auto"/>
              <w:left w:val="single" w:sz="6" w:space="0" w:color="auto"/>
              <w:bottom w:val="single" w:sz="6" w:space="0" w:color="auto"/>
              <w:right w:val="single" w:sz="6" w:space="0" w:color="auto"/>
            </w:tcBorders>
            <w:vAlign w:val="center"/>
          </w:tcPr>
          <w:p w14:paraId="3404742F" w14:textId="6B145646" w:rsidR="00A627D3" w:rsidRPr="00C16B50" w:rsidRDefault="00A627D3" w:rsidP="00A627D3">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 xml:space="preserve">Маска кислородная лицевая с гелевой манжетой VariFit для неинвазивной вентиляции легких для использования с двухшланговыми дыхательными системами, не вентилируемая, средняя </w:t>
            </w:r>
            <w:r w:rsidRPr="00B42C1A">
              <w:rPr>
                <w:rFonts w:ascii="Times New Roman" w:hAnsi="Times New Roman" w:cs="Times New Roman"/>
                <w:color w:val="000000"/>
                <w:sz w:val="20"/>
                <w:szCs w:val="20"/>
              </w:rPr>
              <w:lastRenderedPageBreak/>
              <w:t xml:space="preserve">(М, </w:t>
            </w:r>
            <w:r w:rsidRPr="00B42C1A">
              <w:rPr>
                <w:rFonts w:ascii="Times New Roman" w:hAnsi="Times New Roman" w:cs="Times New Roman"/>
                <w:color w:val="000000"/>
                <w:sz w:val="20"/>
                <w:szCs w:val="20"/>
                <w:lang w:val="en-US"/>
              </w:rPr>
              <w:t>L</w:t>
            </w:r>
            <w:r w:rsidRPr="00B42C1A">
              <w:rPr>
                <w:rFonts w:ascii="Times New Roman" w:hAnsi="Times New Roman" w:cs="Times New Roman"/>
                <w:color w:val="000000"/>
                <w:sz w:val="20"/>
                <w:szCs w:val="20"/>
              </w:rPr>
              <w:t>)  для взрослых</w:t>
            </w:r>
          </w:p>
        </w:tc>
        <w:tc>
          <w:tcPr>
            <w:tcW w:w="6520" w:type="dxa"/>
            <w:tcBorders>
              <w:top w:val="single" w:sz="6" w:space="0" w:color="auto"/>
              <w:left w:val="single" w:sz="6" w:space="0" w:color="auto"/>
              <w:bottom w:val="single" w:sz="6" w:space="0" w:color="auto"/>
              <w:right w:val="single" w:sz="6" w:space="0" w:color="auto"/>
            </w:tcBorders>
            <w:vAlign w:val="center"/>
          </w:tcPr>
          <w:p w14:paraId="29E9FD14" w14:textId="2FBC8715" w:rsidR="00A627D3" w:rsidRPr="00C16B50" w:rsidRDefault="00A627D3" w:rsidP="00A627D3">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lastRenderedPageBreak/>
              <w:t>Маска для  неинвазивной подачи пациенту дыхательных газов при искуственной вентиляции легких для использования с двухшланговыми дыхательными системами.   Маска в комплекте с маскодержателем для неинвазивной ИВЛ. Размер: средняя (М</w:t>
            </w:r>
            <w:r w:rsidRPr="00A627D3">
              <w:rPr>
                <w:rFonts w:ascii="Times New Roman" w:hAnsi="Times New Roman" w:cs="Times New Roman"/>
                <w:color w:val="000000"/>
                <w:sz w:val="20"/>
                <w:szCs w:val="20"/>
              </w:rPr>
              <w:t xml:space="preserve">, </w:t>
            </w:r>
            <w:r w:rsidRPr="00B42C1A">
              <w:rPr>
                <w:rFonts w:ascii="Times New Roman" w:hAnsi="Times New Roman" w:cs="Times New Roman"/>
                <w:color w:val="000000"/>
                <w:sz w:val="20"/>
                <w:szCs w:val="20"/>
                <w:lang w:val="en-US"/>
              </w:rPr>
              <w:t>L</w:t>
            </w:r>
            <w:r w:rsidRPr="00B42C1A">
              <w:rPr>
                <w:rFonts w:ascii="Times New Roman" w:hAnsi="Times New Roman" w:cs="Times New Roman"/>
                <w:color w:val="000000"/>
                <w:sz w:val="20"/>
                <w:szCs w:val="20"/>
              </w:rPr>
              <w:t xml:space="preserve">). Маска анатомической формы с широкой термопластичной синей гелевой  манжетой, обеспечивающей плотное герметичное прилегание с минимальным воздействием на кожу в области подбородка и щёк. Форма маски конфигурирована под минимальное «мёртвое пространство». Соединительный коннектор подачи </w:t>
            </w:r>
            <w:r w:rsidRPr="00B42C1A">
              <w:rPr>
                <w:rFonts w:ascii="Times New Roman" w:hAnsi="Times New Roman" w:cs="Times New Roman"/>
                <w:color w:val="000000"/>
                <w:sz w:val="20"/>
                <w:szCs w:val="20"/>
              </w:rPr>
              <w:lastRenderedPageBreak/>
              <w:t>дыхательного газа 22М. Подвижный коннектор с синей цветовой кодировкой, вращающийся на 360 градусов позволяет оптимально расположить контур без потери герметичности при движении пациента. Рядом расположен порт контроля содержания углекислого газа (или дополнительной оксигенации) Луер лок (6мм) с герметизирующим колпачком.  Маскодержатель с налобным креплением предотвращает контакт головных ремней с кожей и устраняет давление на переносицу, быстросъёмный держатель обеспечивает правильную установку и быстрое снятие маски.   Маска типа ЭКО – не содержит латекс – экологична при производстве и утилизации. Размер маски указан на коннекторе головного крепления. Упаковка индивидуальная, клинически чистая. Не содержит латекс и прочие аллегрены. Срок годности  не ограничен.</w:t>
            </w:r>
          </w:p>
        </w:tc>
        <w:tc>
          <w:tcPr>
            <w:tcW w:w="709" w:type="dxa"/>
            <w:tcBorders>
              <w:top w:val="single" w:sz="6" w:space="0" w:color="auto"/>
              <w:left w:val="single" w:sz="6" w:space="0" w:color="auto"/>
              <w:bottom w:val="single" w:sz="6" w:space="0" w:color="auto"/>
              <w:right w:val="single" w:sz="6" w:space="0" w:color="auto"/>
            </w:tcBorders>
            <w:vAlign w:val="center"/>
          </w:tcPr>
          <w:p w14:paraId="109E9F1E" w14:textId="31FB2078"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04AF3E0" w14:textId="099364DA"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15</w:t>
            </w:r>
          </w:p>
        </w:tc>
        <w:tc>
          <w:tcPr>
            <w:tcW w:w="2694" w:type="dxa"/>
            <w:tcBorders>
              <w:top w:val="single" w:sz="4" w:space="0" w:color="auto"/>
              <w:left w:val="single" w:sz="4" w:space="0" w:color="auto"/>
              <w:bottom w:val="single" w:sz="4" w:space="0" w:color="auto"/>
              <w:right w:val="single" w:sz="4" w:space="0" w:color="auto"/>
            </w:tcBorders>
            <w:vAlign w:val="center"/>
          </w:tcPr>
          <w:p w14:paraId="467AB822" w14:textId="053D29ED"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CF6CF6F" w14:textId="7DD9138E"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6A10FE1"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DAF6EB2" w14:textId="269C53BF"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29</w:t>
            </w:r>
          </w:p>
        </w:tc>
        <w:tc>
          <w:tcPr>
            <w:tcW w:w="2552" w:type="dxa"/>
            <w:tcBorders>
              <w:top w:val="single" w:sz="6" w:space="0" w:color="auto"/>
              <w:left w:val="single" w:sz="6" w:space="0" w:color="auto"/>
              <w:bottom w:val="single" w:sz="6" w:space="0" w:color="auto"/>
              <w:right w:val="single" w:sz="6" w:space="0" w:color="auto"/>
            </w:tcBorders>
            <w:vAlign w:val="center"/>
          </w:tcPr>
          <w:p w14:paraId="1E3664C1" w14:textId="45D63D20" w:rsidR="00A627D3" w:rsidRPr="00C16B50" w:rsidRDefault="00A627D3" w:rsidP="00A627D3">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Система (мешок типа Амбу) для ручного искусственного дыхания  для взрослых, объем 1.5 л. С  наличием монолитной ручки для оказания реанимационных манипуляции одной рукой и наличием встроенного предохранительного клапана сброса.  Маска размер 5</w:t>
            </w:r>
          </w:p>
        </w:tc>
        <w:tc>
          <w:tcPr>
            <w:tcW w:w="6520" w:type="dxa"/>
            <w:tcBorders>
              <w:top w:val="single" w:sz="6" w:space="0" w:color="auto"/>
              <w:left w:val="single" w:sz="6" w:space="0" w:color="auto"/>
              <w:bottom w:val="single" w:sz="6" w:space="0" w:color="auto"/>
              <w:right w:val="single" w:sz="6" w:space="0" w:color="auto"/>
            </w:tcBorders>
            <w:vAlign w:val="center"/>
          </w:tcPr>
          <w:p w14:paraId="27C3FB89" w14:textId="11B4C35F" w:rsidR="00A627D3" w:rsidRPr="00C16B50" w:rsidRDefault="00A627D3" w:rsidP="00A627D3">
            <w:pPr>
              <w:autoSpaceDE w:val="0"/>
              <w:autoSpaceDN w:val="0"/>
              <w:adjustRightInd w:val="0"/>
              <w:spacing w:after="0" w:line="240" w:lineRule="auto"/>
              <w:rPr>
                <w:rFonts w:ascii="Times New Roman" w:eastAsia="Calibri" w:hAnsi="Times New Roman" w:cs="Times New Roman"/>
                <w:sz w:val="20"/>
                <w:szCs w:val="20"/>
                <w:lang w:eastAsia="en-US"/>
              </w:rPr>
            </w:pPr>
            <w:r w:rsidRPr="00B42C1A">
              <w:rPr>
                <w:rFonts w:ascii="Times New Roman" w:hAnsi="Times New Roman" w:cs="Times New Roman"/>
                <w:color w:val="000000"/>
                <w:sz w:val="20"/>
                <w:szCs w:val="20"/>
              </w:rPr>
              <w:t xml:space="preserve">Реанимационный дыхательный мешок (устройство для ручного искусственного  дыхания) для взрослых (вес более 50 кг), Дыхательный мешок с монолитной ручкой для удержания и проведения вентиляции одной рукой и наличием встроенного предохранительного клапана, объём 1,5 л, с дыхательным объёмом 1500 мл (при сжатии двумя руками) и  800 мл (при сжатии одной рукой), с реверсивным клапаном, с резервным кислородным мешком и кислородным продольноармированным шлангом длиной 3 м, с эластичным стандартным соединительным коннектором и коннектором  резьбовым  Мale Sure Lock , для подачи кислорода высокой концентрации (при темпе 12 bpm для потока 5 л/мин-50%, 10 л/мин-83%, 15 л/мин-90%), подсоединяемый через штуцер, сопротивление на вдохе/выдохе &lt;3,0см Н2О/&lt;3,0см Н2О, мертвое пространство 18 мл, с угловым шарнирным коннектором со встроенным  клапаном вдоха под маску/ интубационную трубку 22M/15F, маска прозрачная лицевая с клапаном наддува и кольцом маскодержателя, размер 5.Материалы: полиэтилен, полипропилен, эластомер. Упаковка индивидуальная, клинически чистая. Срок годности  5 лет от даты изготовления.        </w:t>
            </w:r>
          </w:p>
        </w:tc>
        <w:tc>
          <w:tcPr>
            <w:tcW w:w="709" w:type="dxa"/>
            <w:tcBorders>
              <w:top w:val="single" w:sz="6" w:space="0" w:color="auto"/>
              <w:left w:val="single" w:sz="6" w:space="0" w:color="auto"/>
              <w:bottom w:val="single" w:sz="6" w:space="0" w:color="auto"/>
              <w:right w:val="single" w:sz="6" w:space="0" w:color="auto"/>
            </w:tcBorders>
            <w:vAlign w:val="center"/>
          </w:tcPr>
          <w:p w14:paraId="24956BD2" w14:textId="4D6A91C9"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35621D9" w14:textId="009A6BDB"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14</w:t>
            </w:r>
          </w:p>
        </w:tc>
        <w:tc>
          <w:tcPr>
            <w:tcW w:w="2694" w:type="dxa"/>
            <w:tcBorders>
              <w:top w:val="single" w:sz="4" w:space="0" w:color="auto"/>
              <w:left w:val="single" w:sz="4" w:space="0" w:color="auto"/>
              <w:bottom w:val="single" w:sz="4" w:space="0" w:color="auto"/>
              <w:right w:val="single" w:sz="4" w:space="0" w:color="auto"/>
            </w:tcBorders>
            <w:vAlign w:val="center"/>
          </w:tcPr>
          <w:p w14:paraId="6A5D2B0A" w14:textId="4CBC8BD6"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3491B17" w14:textId="4D8B8177"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18B7CF82"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EB125E" w14:textId="0A171004"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30</w:t>
            </w:r>
          </w:p>
        </w:tc>
        <w:tc>
          <w:tcPr>
            <w:tcW w:w="2552" w:type="dxa"/>
            <w:tcBorders>
              <w:top w:val="single" w:sz="6" w:space="0" w:color="auto"/>
              <w:left w:val="single" w:sz="6" w:space="0" w:color="auto"/>
              <w:bottom w:val="single" w:sz="6" w:space="0" w:color="auto"/>
              <w:right w:val="single" w:sz="6" w:space="0" w:color="auto"/>
            </w:tcBorders>
            <w:vAlign w:val="center"/>
          </w:tcPr>
          <w:p w14:paraId="242C5BB8" w14:textId="4DE7A939"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Соединительное устройство-стилет для интубации размер 10 Fr (наружный диаметр 3,3 мм, длина 340 мм)</w:t>
            </w:r>
          </w:p>
        </w:tc>
        <w:tc>
          <w:tcPr>
            <w:tcW w:w="6520" w:type="dxa"/>
            <w:tcBorders>
              <w:top w:val="single" w:sz="6" w:space="0" w:color="auto"/>
              <w:left w:val="single" w:sz="6" w:space="0" w:color="auto"/>
              <w:bottom w:val="single" w:sz="6" w:space="0" w:color="auto"/>
              <w:right w:val="single" w:sz="6" w:space="0" w:color="auto"/>
            </w:tcBorders>
            <w:vAlign w:val="center"/>
          </w:tcPr>
          <w:p w14:paraId="54C764D4" w14:textId="6A369CB5" w:rsidR="00A627D3" w:rsidRPr="00C16B50"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Стилет для интубации, размер 10 Fr -стилет для интубации, размер 10 Френч (наружный диаметр 3.3 мм). Используется совместно эндотрахеальной (интубационной) трубкой (ЭТТ) с внутренним диаметром не менее 4,0 мм и предназначен для формирования и поддержания её формы (конфигурации). Масса не более 5,5 г. Сердечник стилета выполнен из алюминия, который покрыт оболочкой из поивинихлорида. Проксимальный кончик атравматичен (закруглен). Дистальный конец имеет петлю для удержания при извлечении из ЭТТ. Длина изделия (без учета длины петли) не менее 33 см. На упаковку и непосредственно на корпус стилета нанесена информация в соответствии с регистрационным удостоверением: о наименовании фирмы-производителе, о наименовании (торговом знаке) изделия, диаметре в миллиметрах и френчах, знак о запрете повторного использования. Поставляется в индивидуальной стерильной упаковке. В упаковочном ящике 10 шт. Срок стерильности (годности) не менее 3-х лет.</w:t>
            </w:r>
          </w:p>
        </w:tc>
        <w:tc>
          <w:tcPr>
            <w:tcW w:w="709" w:type="dxa"/>
            <w:tcBorders>
              <w:top w:val="single" w:sz="6" w:space="0" w:color="auto"/>
              <w:left w:val="single" w:sz="6" w:space="0" w:color="auto"/>
              <w:bottom w:val="single" w:sz="6" w:space="0" w:color="auto"/>
              <w:right w:val="single" w:sz="6" w:space="0" w:color="auto"/>
            </w:tcBorders>
            <w:vAlign w:val="center"/>
          </w:tcPr>
          <w:p w14:paraId="007401B2" w14:textId="05A7FBFC"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7D71B39F" w14:textId="33686F8D" w:rsidR="00A627D3" w:rsidRPr="00C16B50"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E04D02E" w14:textId="2161F252"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9B325A3" w14:textId="3C77EB4E"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5544BF2"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EA07A47" w14:textId="49DDAA82"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lastRenderedPageBreak/>
              <w:t>31</w:t>
            </w:r>
          </w:p>
        </w:tc>
        <w:tc>
          <w:tcPr>
            <w:tcW w:w="2552" w:type="dxa"/>
            <w:tcBorders>
              <w:top w:val="single" w:sz="6" w:space="0" w:color="auto"/>
              <w:left w:val="single" w:sz="6" w:space="0" w:color="auto"/>
              <w:bottom w:val="single" w:sz="6" w:space="0" w:color="auto"/>
              <w:right w:val="single" w:sz="6" w:space="0" w:color="auto"/>
            </w:tcBorders>
            <w:vAlign w:val="center"/>
          </w:tcPr>
          <w:p w14:paraId="4D7FDDA5" w14:textId="40F27694"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Соединительное устройство-стилет для интубации 14Fr (4,7мм)</w:t>
            </w:r>
          </w:p>
        </w:tc>
        <w:tc>
          <w:tcPr>
            <w:tcW w:w="6520" w:type="dxa"/>
            <w:tcBorders>
              <w:top w:val="single" w:sz="6" w:space="0" w:color="auto"/>
              <w:left w:val="single" w:sz="6" w:space="0" w:color="auto"/>
              <w:bottom w:val="single" w:sz="6" w:space="0" w:color="auto"/>
              <w:right w:val="single" w:sz="6" w:space="0" w:color="auto"/>
            </w:tcBorders>
            <w:vAlign w:val="center"/>
          </w:tcPr>
          <w:p w14:paraId="3D66D357" w14:textId="30A3FCAB"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 Стилет для интубации InterForm, размер 14 Fr. - жесткий стилет для трудной интубации, размер 14 Френч (наружный диаметр 4,6 мм) . Используется совместно эндотрахеальной (интубационной) трубкой (ЭТТ) с внутренним диаметром не менее 5,0 мм и предназначен для формирования и поддержания её формы (конфигурации).  Масса не более 48 г. Сердечник стилета выполнен из алюминия, который покрыт оболочкой из поивинихлорида. Проксимальный кончик атравматичен (закруглен). Дистальный конец имеет петлю для удержания при извлечении из ЭТТ. Длина изделия (без учета длины петли) не менее 33 см. На упаковку и непосредственно на корпус стилета нанесена информация в соответствии с регистрационным удостоверением: о наименовании фирмы-производителя, о наименовании (торговом знаке) изделия, диаметре в миллиметрах и френчах, знак о запрете повторного использования. Поставляется в индивидуальной стерильной упаковке. Срок стерильности (годности) не менее 3-х лет.</w:t>
            </w:r>
          </w:p>
        </w:tc>
        <w:tc>
          <w:tcPr>
            <w:tcW w:w="709" w:type="dxa"/>
            <w:tcBorders>
              <w:top w:val="single" w:sz="6" w:space="0" w:color="auto"/>
              <w:left w:val="single" w:sz="6" w:space="0" w:color="auto"/>
              <w:bottom w:val="single" w:sz="6" w:space="0" w:color="auto"/>
              <w:right w:val="single" w:sz="6" w:space="0" w:color="auto"/>
            </w:tcBorders>
            <w:vAlign w:val="center"/>
          </w:tcPr>
          <w:p w14:paraId="2CC686A0" w14:textId="6FF20DF2" w:rsidR="00A627D3" w:rsidRPr="00DF3E8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7276FAE" w14:textId="18695193" w:rsidR="00A627D3" w:rsidRPr="00DF3E8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1EF451F6" w14:textId="70ACE32B"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DF9057D" w14:textId="4D492D89"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E5D9FA9"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DF28451" w14:textId="7C412DBD"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32</w:t>
            </w:r>
          </w:p>
        </w:tc>
        <w:tc>
          <w:tcPr>
            <w:tcW w:w="2552" w:type="dxa"/>
            <w:tcBorders>
              <w:top w:val="single" w:sz="6" w:space="0" w:color="auto"/>
              <w:left w:val="single" w:sz="6" w:space="0" w:color="auto"/>
              <w:bottom w:val="single" w:sz="6" w:space="0" w:color="auto"/>
              <w:right w:val="single" w:sz="6" w:space="0" w:color="auto"/>
            </w:tcBorders>
            <w:vAlign w:val="center"/>
          </w:tcPr>
          <w:p w14:paraId="1BCAE594" w14:textId="5B01779F"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Интубационный буж InterGuide, размер 10 Fr (наружний диаметр 3,3 мм, длина 700 мм)</w:t>
            </w:r>
          </w:p>
        </w:tc>
        <w:tc>
          <w:tcPr>
            <w:tcW w:w="6520" w:type="dxa"/>
            <w:tcBorders>
              <w:top w:val="single" w:sz="6" w:space="0" w:color="auto"/>
              <w:left w:val="single" w:sz="6" w:space="0" w:color="auto"/>
              <w:bottom w:val="single" w:sz="6" w:space="0" w:color="auto"/>
              <w:right w:val="single" w:sz="6" w:space="0" w:color="auto"/>
            </w:tcBorders>
            <w:vAlign w:val="center"/>
          </w:tcPr>
          <w:p w14:paraId="51D6238D" w14:textId="3C3A2134"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Интубационный буж InterGuide, размер 10 Fr ,наружний диаметр 3,3 мм, длина 700 мм., с изогнутым атравматичным дистальным концом, разметкой для определения глубины введения, покрытый атравматичной оболочкой. InterGuide является гибким интрадьюсером эндотрахеальных трубок, он как расширитель проводится в трахею, и далее по нему, как по направителю, проводится эндотрахеальная трубка при сложной интубации. Отсутствие металлических частей (возможность использования в условиях МРТ). На упаковку и непосредственно на проводник насены данные: наименование производителя и наименования торговой марки (в соответствии с данными регистрационного удостоверения), диаметр проводника в миллиметрах и во френчах, знак о запрете повторного использования Однократного использования, не содержит латекс. Упаковка: индивидуальная, стерильная.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1F1EA853" w14:textId="53242A13" w:rsidR="00A627D3" w:rsidRPr="00DF3E8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762C324B" w14:textId="13A77A99" w:rsidR="00A627D3" w:rsidRPr="00DF3E8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189265A7" w14:textId="332F5AA5"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3527BA1" w14:textId="56DE3FD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7D62DB5"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8C2FDDE" w14:textId="59B9A0A8"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33</w:t>
            </w:r>
          </w:p>
        </w:tc>
        <w:tc>
          <w:tcPr>
            <w:tcW w:w="2552" w:type="dxa"/>
            <w:tcBorders>
              <w:top w:val="single" w:sz="6" w:space="0" w:color="auto"/>
              <w:left w:val="single" w:sz="6" w:space="0" w:color="auto"/>
              <w:bottom w:val="single" w:sz="6" w:space="0" w:color="auto"/>
              <w:right w:val="single" w:sz="6" w:space="0" w:color="auto"/>
            </w:tcBorders>
            <w:vAlign w:val="center"/>
          </w:tcPr>
          <w:p w14:paraId="6B9227EE" w14:textId="7B340582"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Интубационный буж InterGuide, размер 15 Fr (наружний диаметр 5,0 мм, длина 700 мм)</w:t>
            </w:r>
          </w:p>
        </w:tc>
        <w:tc>
          <w:tcPr>
            <w:tcW w:w="6520" w:type="dxa"/>
            <w:tcBorders>
              <w:top w:val="single" w:sz="6" w:space="0" w:color="auto"/>
              <w:left w:val="single" w:sz="6" w:space="0" w:color="auto"/>
              <w:bottom w:val="single" w:sz="6" w:space="0" w:color="auto"/>
              <w:right w:val="single" w:sz="6" w:space="0" w:color="auto"/>
            </w:tcBorders>
            <w:vAlign w:val="center"/>
          </w:tcPr>
          <w:p w14:paraId="6112C015" w14:textId="24EEBE25"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Буж для проведения эндотрахеальных трубок InterGuide, размер 15Fr - гибкий проводник для проведения эндотрахеальных трубок с внутренним диаметром не менее 5,5 мм. Диаметр 15Fr (5,0 мм) Длина не менее 69 см. Масса не более 8 грамм. Маркировка длины проводника через 10, 20, 30. 40 см. Дистальные и проксимальные концы закруглены, атравматичны. Отсутствие металлических частей (возможность использования в условиях МРТ). На упаковку и непосредственно на проводник насены данные: наименование производителя и наименования торговой марки (в соответствии с данными регистрационного удостоверения), диаметр проводника в миллиметрах и во френчах, знак о запрете повторного использования. Поставляется в индивидуальной стерильной упаковке. Срок стерильности (годности) не менее 3-х лет.</w:t>
            </w:r>
          </w:p>
        </w:tc>
        <w:tc>
          <w:tcPr>
            <w:tcW w:w="709" w:type="dxa"/>
            <w:tcBorders>
              <w:top w:val="single" w:sz="6" w:space="0" w:color="auto"/>
              <w:left w:val="single" w:sz="6" w:space="0" w:color="auto"/>
              <w:bottom w:val="single" w:sz="6" w:space="0" w:color="auto"/>
              <w:right w:val="single" w:sz="6" w:space="0" w:color="auto"/>
            </w:tcBorders>
            <w:vAlign w:val="center"/>
          </w:tcPr>
          <w:p w14:paraId="275FD1C1" w14:textId="2A8F939B" w:rsidR="00A627D3" w:rsidRPr="00DF3E83"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21FE90B6" w14:textId="6481EADC" w:rsidR="00A627D3" w:rsidRPr="00DF3E83"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3E02676A" w14:textId="0AA4E16A"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D462A6A" w14:textId="26614970"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E92E68D"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EA41C58" w14:textId="3654BAF0"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34</w:t>
            </w:r>
          </w:p>
        </w:tc>
        <w:tc>
          <w:tcPr>
            <w:tcW w:w="2552" w:type="dxa"/>
            <w:tcBorders>
              <w:top w:val="single" w:sz="6" w:space="0" w:color="auto"/>
              <w:left w:val="single" w:sz="6" w:space="0" w:color="auto"/>
              <w:bottom w:val="single" w:sz="6" w:space="0" w:color="auto"/>
              <w:right w:val="single" w:sz="6" w:space="0" w:color="auto"/>
            </w:tcBorders>
            <w:vAlign w:val="center"/>
          </w:tcPr>
          <w:p w14:paraId="38E04086" w14:textId="34ADEBFA"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Дыхательный вирусо-бактериальный ТВО тепловлагообменный </w:t>
            </w:r>
            <w:r w:rsidRPr="00B42C1A">
              <w:rPr>
                <w:rFonts w:ascii="Times New Roman" w:hAnsi="Times New Roman" w:cs="Times New Roman"/>
                <w:sz w:val="20"/>
                <w:szCs w:val="20"/>
              </w:rPr>
              <w:lastRenderedPageBreak/>
              <w:t>фильтр керамический "Clear-Term 3" с электростатической мембраной, минимальный дыхательный объем 200 мл</w:t>
            </w:r>
          </w:p>
        </w:tc>
        <w:tc>
          <w:tcPr>
            <w:tcW w:w="6520" w:type="dxa"/>
            <w:tcBorders>
              <w:top w:val="single" w:sz="6" w:space="0" w:color="auto"/>
              <w:left w:val="single" w:sz="6" w:space="0" w:color="auto"/>
              <w:bottom w:val="single" w:sz="6" w:space="0" w:color="auto"/>
              <w:right w:val="single" w:sz="6" w:space="0" w:color="auto"/>
            </w:tcBorders>
            <w:vAlign w:val="center"/>
          </w:tcPr>
          <w:p w14:paraId="0E182561" w14:textId="0BC43ECB" w:rsidR="00A627D3" w:rsidRPr="00DF3E83"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lastRenderedPageBreak/>
              <w:t xml:space="preserve">Фильтр дыхательный вирусо-бактериальный тепловлагообменный "Clear-Term 3" с электростатической мембраной с портом Луер Лок, с проксимально расположенной HMEF мембраной, с антиокклюзионным </w:t>
            </w:r>
            <w:r w:rsidRPr="00B42C1A">
              <w:rPr>
                <w:rFonts w:ascii="Times New Roman" w:hAnsi="Times New Roman" w:cs="Times New Roman"/>
                <w:sz w:val="20"/>
                <w:szCs w:val="20"/>
              </w:rPr>
              <w:lastRenderedPageBreak/>
              <w:t>механизмом, соединение 22F/15M - 22M/15F. Эффективность фильтрации не менее 99,99 %, сопротивление потоку (30л/мин) не более 1,0см H20, возврат влаги не менее 30,6 мг Н₂О/л, объем не более 60мл, масса не более 30г, минимальный дыхательный объем 200мл. Эффективное время работы 24 часа. Материал: полипропилен, акрил, керамика. Упаковка: индивидуальная,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4F5EC5C4" w14:textId="4481675B" w:rsidR="00A627D3" w:rsidRPr="00DF3E8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01D5CDA5" w14:textId="10313055" w:rsidR="00A627D3" w:rsidRPr="00DF3E8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sz w:val="20"/>
                <w:szCs w:val="20"/>
              </w:rPr>
              <w:t>300</w:t>
            </w:r>
          </w:p>
        </w:tc>
        <w:tc>
          <w:tcPr>
            <w:tcW w:w="2694" w:type="dxa"/>
            <w:tcBorders>
              <w:top w:val="single" w:sz="4" w:space="0" w:color="auto"/>
              <w:left w:val="single" w:sz="4" w:space="0" w:color="auto"/>
              <w:bottom w:val="single" w:sz="4" w:space="0" w:color="auto"/>
              <w:right w:val="single" w:sz="4" w:space="0" w:color="auto"/>
            </w:tcBorders>
            <w:vAlign w:val="center"/>
          </w:tcPr>
          <w:p w14:paraId="023ED377" w14:textId="4435DA60"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F432944" w14:textId="73ED42A2"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900EB0E"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4A35AAF" w14:textId="135F99B4"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35</w:t>
            </w:r>
          </w:p>
        </w:tc>
        <w:tc>
          <w:tcPr>
            <w:tcW w:w="2552" w:type="dxa"/>
            <w:tcBorders>
              <w:top w:val="single" w:sz="6" w:space="0" w:color="auto"/>
              <w:left w:val="single" w:sz="6" w:space="0" w:color="auto"/>
              <w:bottom w:val="single" w:sz="6" w:space="0" w:color="auto"/>
              <w:right w:val="single" w:sz="6" w:space="0" w:color="auto"/>
            </w:tcBorders>
            <w:vAlign w:val="center"/>
          </w:tcPr>
          <w:p w14:paraId="79DAAC89" w14:textId="503A2FC1"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Контур дыхательный конфигурируемый до 3,0м с угловым соединителем</w:t>
            </w:r>
          </w:p>
        </w:tc>
        <w:tc>
          <w:tcPr>
            <w:tcW w:w="6520" w:type="dxa"/>
            <w:tcBorders>
              <w:top w:val="single" w:sz="6" w:space="0" w:color="auto"/>
              <w:left w:val="single" w:sz="6" w:space="0" w:color="auto"/>
              <w:bottom w:val="single" w:sz="6" w:space="0" w:color="auto"/>
              <w:right w:val="single" w:sz="6" w:space="0" w:color="auto"/>
            </w:tcBorders>
            <w:vAlign w:val="center"/>
          </w:tcPr>
          <w:p w14:paraId="5519F01D" w14:textId="32901CB3"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Контур дыхательный для соединения аппаратов НДА и ИВЛ с пациентом. Контур дыхательный анестезиологический реверсивный  конфигурируемый Compact II для взрослых. Диаметр 22мм. Длина контура до</w:t>
            </w:r>
            <w:r w:rsidRPr="00B42C1A">
              <w:rPr>
                <w:rFonts w:ascii="Times New Roman" w:hAnsi="Times New Roman" w:cs="Times New Roman"/>
                <w:b/>
                <w:bCs/>
                <w:color w:val="000000"/>
                <w:sz w:val="20"/>
                <w:szCs w:val="20"/>
              </w:rPr>
              <w:t xml:space="preserve"> 3 м</w:t>
            </w:r>
            <w:r w:rsidRPr="00B42C1A">
              <w:rPr>
                <w:rFonts w:ascii="Times New Roman" w:hAnsi="Times New Roman" w:cs="Times New Roman"/>
                <w:color w:val="000000"/>
                <w:sz w:val="20"/>
                <w:szCs w:val="20"/>
              </w:rPr>
              <w:t xml:space="preserve"> в растянутом состоянии, угловой переходник к интубационной трубке с портом Луер Лок, коннекция 22М/15F, коннекция линий контура 22 F.    Принадлежности: соединитель 22М-22М., держатель. Держатель состоит из: двух П-образных скоб, одной клипсы одинарной для шланга и одной двойной клипсы для шлангов дыхательного контура, а также стандартного тест- колпачка с приливом фиксации на клипсе. Скобы могут имеют адгезивную основу 3М и могут фиксироваться на любых поверхностях оборудования. Материал: полипропилен, полиэтилен, эластомер, не содержит латекса. Упаковка: индивидуальная,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5F1D7B8C" w14:textId="546DD6CC"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919A319" w14:textId="7A97D878" w:rsidR="00A627D3" w:rsidRPr="00515124"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3500</w:t>
            </w:r>
          </w:p>
        </w:tc>
        <w:tc>
          <w:tcPr>
            <w:tcW w:w="2694" w:type="dxa"/>
            <w:tcBorders>
              <w:top w:val="single" w:sz="4" w:space="0" w:color="auto"/>
              <w:left w:val="single" w:sz="4" w:space="0" w:color="auto"/>
              <w:bottom w:val="single" w:sz="4" w:space="0" w:color="auto"/>
              <w:right w:val="single" w:sz="4" w:space="0" w:color="auto"/>
            </w:tcBorders>
            <w:vAlign w:val="center"/>
          </w:tcPr>
          <w:p w14:paraId="3792A583" w14:textId="6D434689"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FE46B9C" w14:textId="1F79DCBD"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FD0CD27"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3465872" w14:textId="0EB8F4F7"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36</w:t>
            </w:r>
          </w:p>
        </w:tc>
        <w:tc>
          <w:tcPr>
            <w:tcW w:w="2552" w:type="dxa"/>
            <w:tcBorders>
              <w:top w:val="single" w:sz="6" w:space="0" w:color="auto"/>
              <w:left w:val="single" w:sz="6" w:space="0" w:color="auto"/>
              <w:bottom w:val="single" w:sz="6" w:space="0" w:color="auto"/>
              <w:right w:val="single" w:sz="6" w:space="0" w:color="auto"/>
            </w:tcBorders>
            <w:vAlign w:val="center"/>
          </w:tcPr>
          <w:p w14:paraId="7CBBD784" w14:textId="062DE078"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Дыхательный  вирусо-бактериальный фильтр керамический на 24 часа с электростатической мембраной и антиокклюзионным механизмом, с портом для проведения газоанализа для взрослых</w:t>
            </w:r>
          </w:p>
        </w:tc>
        <w:tc>
          <w:tcPr>
            <w:tcW w:w="6520" w:type="dxa"/>
            <w:tcBorders>
              <w:top w:val="single" w:sz="6" w:space="0" w:color="auto"/>
              <w:left w:val="single" w:sz="6" w:space="0" w:color="auto"/>
              <w:bottom w:val="single" w:sz="6" w:space="0" w:color="auto"/>
              <w:right w:val="single" w:sz="6" w:space="0" w:color="auto"/>
            </w:tcBorders>
            <w:vAlign w:val="center"/>
          </w:tcPr>
          <w:p w14:paraId="4D47D571" w14:textId="5E5FB702"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Фильтр дыхательный вирусо-бактериальный электростатический, для защиты пациента, персонала, аппаратуры в дыхательных и анестезиологических контурах, для детей с портом для проведения газоанализа Луер Лок с герметизирующейся фиксированной заглушкой, с антиокклюзионным механизмом, с внутренними ламелями и диффузором распределения потока, соединение 22F - 22M/15F. Эффективность фильтрации не менее 99,99 %, сопротивление потоку (30л/мин) не более 0,8см H20, компрессионный объём не более 34 мл, масса не более 19 г, минимальный дыхательный объем не менее 200мл. Эффективное время работы 24 часа. Материал: полипропилен, акрил, керамика. Каждая упаковка, состоящая из 150 шт, снабжена одним фильтром с механической мембраной для защиты аппаратов ИВЛ и кислородных концентраторов. Эффективность фильтрации не менее 99,9999%, сопротивление потоку при 30 л/мин не более 0,7 см Н₂О, объем не более 120 мл, масса не более 56 г, минимальный дыхательный объем не менее 200 мл. Эфективное время работы до 168 часов. Материал: полипропилен, неорганические керамические волокна гидрофобные. </w:t>
            </w:r>
          </w:p>
        </w:tc>
        <w:tc>
          <w:tcPr>
            <w:tcW w:w="709" w:type="dxa"/>
            <w:tcBorders>
              <w:top w:val="single" w:sz="6" w:space="0" w:color="auto"/>
              <w:left w:val="single" w:sz="6" w:space="0" w:color="auto"/>
              <w:bottom w:val="single" w:sz="6" w:space="0" w:color="auto"/>
              <w:right w:val="single" w:sz="6" w:space="0" w:color="auto"/>
            </w:tcBorders>
            <w:vAlign w:val="center"/>
          </w:tcPr>
          <w:p w14:paraId="57D43EDE" w14:textId="30309971"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47CBD4B" w14:textId="3D83345F" w:rsidR="00A627D3" w:rsidRPr="00515124"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sz w:val="20"/>
                <w:szCs w:val="20"/>
              </w:rPr>
              <w:t>3500</w:t>
            </w:r>
          </w:p>
        </w:tc>
        <w:tc>
          <w:tcPr>
            <w:tcW w:w="2694" w:type="dxa"/>
            <w:tcBorders>
              <w:top w:val="single" w:sz="4" w:space="0" w:color="auto"/>
              <w:left w:val="single" w:sz="4" w:space="0" w:color="auto"/>
              <w:bottom w:val="single" w:sz="4" w:space="0" w:color="auto"/>
              <w:right w:val="single" w:sz="4" w:space="0" w:color="auto"/>
            </w:tcBorders>
            <w:vAlign w:val="center"/>
          </w:tcPr>
          <w:p w14:paraId="40769647" w14:textId="668EA57E"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06FE5D5" w14:textId="1C8B7138"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50FA74BE"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85B5AE4" w14:textId="709429BC"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37</w:t>
            </w:r>
          </w:p>
        </w:tc>
        <w:tc>
          <w:tcPr>
            <w:tcW w:w="2552" w:type="dxa"/>
            <w:tcBorders>
              <w:top w:val="single" w:sz="6" w:space="0" w:color="auto"/>
              <w:left w:val="single" w:sz="6" w:space="0" w:color="auto"/>
              <w:bottom w:val="single" w:sz="6" w:space="0" w:color="auto"/>
              <w:right w:val="single" w:sz="6" w:space="0" w:color="auto"/>
            </w:tcBorders>
          </w:tcPr>
          <w:p w14:paraId="33BA8AE9" w14:textId="6E9022C9"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Катетер цилиндрический 18 Ch</w:t>
            </w:r>
          </w:p>
        </w:tc>
        <w:tc>
          <w:tcPr>
            <w:tcW w:w="6520" w:type="dxa"/>
            <w:tcBorders>
              <w:top w:val="single" w:sz="6" w:space="0" w:color="auto"/>
              <w:left w:val="single" w:sz="6" w:space="0" w:color="auto"/>
              <w:bottom w:val="single" w:sz="6" w:space="0" w:color="auto"/>
              <w:right w:val="single" w:sz="6" w:space="0" w:color="auto"/>
            </w:tcBorders>
          </w:tcPr>
          <w:p w14:paraId="166FDB52" w14:textId="749328FD"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Катетер Silasil цилиндрический 18 Ch, баллон 5-15 мл, 2 отверстия, длина 40 см</w:t>
            </w:r>
          </w:p>
        </w:tc>
        <w:tc>
          <w:tcPr>
            <w:tcW w:w="709" w:type="dxa"/>
            <w:tcBorders>
              <w:top w:val="single" w:sz="6" w:space="0" w:color="auto"/>
              <w:left w:val="single" w:sz="6" w:space="0" w:color="auto"/>
              <w:bottom w:val="single" w:sz="6" w:space="0" w:color="auto"/>
              <w:right w:val="single" w:sz="6" w:space="0" w:color="auto"/>
            </w:tcBorders>
            <w:vAlign w:val="center"/>
          </w:tcPr>
          <w:p w14:paraId="5C3DA7FD" w14:textId="0DC386B4"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4626E86" w14:textId="0094512D" w:rsidR="00A627D3" w:rsidRPr="00515124"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color w:val="000000"/>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0F36EDD0" w14:textId="3EA9B824"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94E03F4" w14:textId="6F011CD3"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734B159"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35D7358" w14:textId="35E1863C"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38</w:t>
            </w:r>
          </w:p>
        </w:tc>
        <w:tc>
          <w:tcPr>
            <w:tcW w:w="2552" w:type="dxa"/>
            <w:tcBorders>
              <w:top w:val="single" w:sz="6" w:space="0" w:color="auto"/>
              <w:left w:val="single" w:sz="6" w:space="0" w:color="auto"/>
              <w:bottom w:val="single" w:sz="6" w:space="0" w:color="auto"/>
              <w:right w:val="single" w:sz="6" w:space="0" w:color="auto"/>
            </w:tcBorders>
          </w:tcPr>
          <w:p w14:paraId="231EB40A" w14:textId="751EB0FE"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Катетер цилиндрический 22 Ch</w:t>
            </w:r>
          </w:p>
        </w:tc>
        <w:tc>
          <w:tcPr>
            <w:tcW w:w="6520" w:type="dxa"/>
            <w:tcBorders>
              <w:top w:val="single" w:sz="6" w:space="0" w:color="auto"/>
              <w:left w:val="single" w:sz="6" w:space="0" w:color="auto"/>
              <w:bottom w:val="single" w:sz="6" w:space="0" w:color="auto"/>
              <w:right w:val="single" w:sz="6" w:space="0" w:color="auto"/>
            </w:tcBorders>
          </w:tcPr>
          <w:p w14:paraId="6BED9888" w14:textId="7B22FBF2"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Катетер Silasil цилиндрический 22 Ch, баллон 5-15 мл, 2 отверстия, длина 40 см</w:t>
            </w:r>
          </w:p>
        </w:tc>
        <w:tc>
          <w:tcPr>
            <w:tcW w:w="709" w:type="dxa"/>
            <w:tcBorders>
              <w:top w:val="single" w:sz="6" w:space="0" w:color="auto"/>
              <w:left w:val="single" w:sz="6" w:space="0" w:color="auto"/>
              <w:bottom w:val="single" w:sz="6" w:space="0" w:color="auto"/>
              <w:right w:val="single" w:sz="6" w:space="0" w:color="auto"/>
            </w:tcBorders>
            <w:vAlign w:val="center"/>
          </w:tcPr>
          <w:p w14:paraId="15017C64" w14:textId="14A3E2C0"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750DB9DA" w14:textId="759F5BD4" w:rsidR="00A627D3" w:rsidRPr="00515124"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color w:val="000000"/>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2A9FE2DF" w14:textId="74850635"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2CF5675" w14:textId="35D06653"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CC6B03B"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84A449" w14:textId="040F83AA"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39</w:t>
            </w:r>
          </w:p>
        </w:tc>
        <w:tc>
          <w:tcPr>
            <w:tcW w:w="2552" w:type="dxa"/>
            <w:tcBorders>
              <w:top w:val="single" w:sz="6" w:space="0" w:color="auto"/>
              <w:left w:val="single" w:sz="6" w:space="0" w:color="auto"/>
              <w:bottom w:val="single" w:sz="6" w:space="0" w:color="auto"/>
              <w:right w:val="single" w:sz="6" w:space="0" w:color="auto"/>
            </w:tcBorders>
            <w:vAlign w:val="center"/>
          </w:tcPr>
          <w:p w14:paraId="6A9F4F39" w14:textId="04393B74"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Трехпросветный центральный венозный </w:t>
            </w:r>
            <w:r w:rsidRPr="00B42C1A">
              <w:rPr>
                <w:rFonts w:ascii="Times New Roman" w:hAnsi="Times New Roman" w:cs="Times New Roman"/>
                <w:color w:val="000000"/>
                <w:sz w:val="20"/>
                <w:szCs w:val="20"/>
              </w:rPr>
              <w:lastRenderedPageBreak/>
              <w:t xml:space="preserve">катетер </w:t>
            </w:r>
          </w:p>
        </w:tc>
        <w:tc>
          <w:tcPr>
            <w:tcW w:w="6520" w:type="dxa"/>
            <w:tcBorders>
              <w:top w:val="single" w:sz="6" w:space="0" w:color="auto"/>
              <w:left w:val="single" w:sz="6" w:space="0" w:color="auto"/>
              <w:bottom w:val="single" w:sz="6" w:space="0" w:color="auto"/>
              <w:right w:val="single" w:sz="6" w:space="0" w:color="auto"/>
            </w:tcBorders>
            <w:vAlign w:val="center"/>
          </w:tcPr>
          <w:p w14:paraId="7CAF1B37" w14:textId="04915D59"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 xml:space="preserve">Трехпросветный Центральный Венозный. Катетер, c мягким атравматичным кончиком, зажимами линий соединения.   Материал </w:t>
            </w:r>
            <w:r w:rsidRPr="00B42C1A">
              <w:rPr>
                <w:rFonts w:ascii="Times New Roman" w:hAnsi="Times New Roman" w:cs="Times New Roman"/>
                <w:color w:val="000000"/>
                <w:sz w:val="20"/>
                <w:szCs w:val="20"/>
              </w:rPr>
              <w:lastRenderedPageBreak/>
              <w:t>катетера -  рентгенконтрастный полиуретан.   Длина - 16, 20, 30 см; Диаметр – 7- 8,5 Fr. Состав набора: катетер, проводник 0,032; 0,035 дюйм Х 60см с прямым и j-образным кончиком.  Катетер на игле 20G; Игла 18Gaх6,35см; Тканевой расширитель; Шприц; мягкий и жесткий фиксаторы катетера, Колпачки. Возможность поставки с антибактериальным покрытием хлоргексидина / сульфадиазина серебра.   Размер и тип катетера по заявке Заказчика.</w:t>
            </w:r>
          </w:p>
        </w:tc>
        <w:tc>
          <w:tcPr>
            <w:tcW w:w="709" w:type="dxa"/>
            <w:tcBorders>
              <w:top w:val="single" w:sz="6" w:space="0" w:color="auto"/>
              <w:left w:val="single" w:sz="6" w:space="0" w:color="auto"/>
              <w:bottom w:val="single" w:sz="6" w:space="0" w:color="auto"/>
              <w:right w:val="single" w:sz="6" w:space="0" w:color="auto"/>
            </w:tcBorders>
            <w:vAlign w:val="bottom"/>
          </w:tcPr>
          <w:p w14:paraId="64B40131" w14:textId="1B6BE4C1"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689EAA83" w14:textId="731CAB8F" w:rsidR="00A627D3" w:rsidRPr="00515124"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2A004B24" w14:textId="66B9C463"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w:t>
            </w:r>
            <w:r>
              <w:rPr>
                <w:rFonts w:ascii="Times New Roman" w:hAnsi="Times New Roman" w:cs="Times New Roman"/>
                <w:color w:val="000000"/>
                <w:sz w:val="20"/>
                <w:szCs w:val="20"/>
              </w:rPr>
              <w:lastRenderedPageBreak/>
              <w:t xml:space="preserve">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4F7EF7" w14:textId="1E15D5B8"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lastRenderedPageBreak/>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97DE443"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D63B3DA" w14:textId="30234B86"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40</w:t>
            </w:r>
          </w:p>
        </w:tc>
        <w:tc>
          <w:tcPr>
            <w:tcW w:w="2552" w:type="dxa"/>
            <w:tcBorders>
              <w:top w:val="single" w:sz="6" w:space="0" w:color="auto"/>
              <w:left w:val="single" w:sz="6" w:space="0" w:color="auto"/>
              <w:bottom w:val="single" w:sz="6" w:space="0" w:color="auto"/>
              <w:right w:val="single" w:sz="6" w:space="0" w:color="auto"/>
            </w:tcBorders>
            <w:vAlign w:val="center"/>
          </w:tcPr>
          <w:p w14:paraId="74F7AC07" w14:textId="27ED7F96"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Мочеточниковый интегральный стент с одним «хвостом», цилиндрический закрытый, Ch.7, длина 90 см </w:t>
            </w:r>
          </w:p>
        </w:tc>
        <w:tc>
          <w:tcPr>
            <w:tcW w:w="6520" w:type="dxa"/>
            <w:tcBorders>
              <w:top w:val="single" w:sz="6" w:space="0" w:color="auto"/>
              <w:left w:val="single" w:sz="6" w:space="0" w:color="auto"/>
              <w:bottom w:val="single" w:sz="6" w:space="0" w:color="auto"/>
              <w:right w:val="single" w:sz="6" w:space="0" w:color="auto"/>
            </w:tcBorders>
            <w:vAlign w:val="center"/>
          </w:tcPr>
          <w:p w14:paraId="5C8F6FDE" w14:textId="23920CDC"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Мочеточниковый стент - изготовлен из полиуретана белого цвета, интегральный. Рентгенконтрастный. Разметка в сантиметрах по всей длине. С одним закруглённым завиток типа Пигтейл и дренажными отверстиями только вдоль завитка. С атравматичным наконечником закрытого типа. Размер 7 Ch. Длина 90 см. Гибкая струна-проводник из нержавеющей стали с тефлоновым покрытием с неподвижным сердечником, длина 150см. Фиксирующий зажим. Каждый набор включает три стента с зелёным маркёром на проксимальном конце и три стента без маркеров. Карта пациента. Стерильно, для одноразового использования. Не содержит латекса. Поставляется в собранном виде. 334400</w:t>
            </w:r>
          </w:p>
        </w:tc>
        <w:tc>
          <w:tcPr>
            <w:tcW w:w="709" w:type="dxa"/>
            <w:tcBorders>
              <w:top w:val="single" w:sz="6" w:space="0" w:color="auto"/>
              <w:left w:val="single" w:sz="6" w:space="0" w:color="auto"/>
              <w:bottom w:val="single" w:sz="6" w:space="0" w:color="auto"/>
              <w:right w:val="single" w:sz="6" w:space="0" w:color="auto"/>
            </w:tcBorders>
            <w:vAlign w:val="center"/>
          </w:tcPr>
          <w:p w14:paraId="05C38413" w14:textId="786B70E7"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8AE7A03" w14:textId="79198162" w:rsidR="00A627D3" w:rsidRPr="00515124"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sz w:val="20"/>
                <w:szCs w:val="20"/>
              </w:rPr>
              <w:t>40</w:t>
            </w:r>
          </w:p>
        </w:tc>
        <w:tc>
          <w:tcPr>
            <w:tcW w:w="2694" w:type="dxa"/>
            <w:tcBorders>
              <w:top w:val="single" w:sz="4" w:space="0" w:color="auto"/>
              <w:left w:val="single" w:sz="4" w:space="0" w:color="auto"/>
              <w:bottom w:val="single" w:sz="4" w:space="0" w:color="auto"/>
              <w:right w:val="single" w:sz="4" w:space="0" w:color="auto"/>
            </w:tcBorders>
            <w:vAlign w:val="center"/>
          </w:tcPr>
          <w:p w14:paraId="188B85E8" w14:textId="1F271C90"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B9CCD54" w14:textId="479811E6"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50154467"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DAAA286" w14:textId="39B69E4E"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41</w:t>
            </w:r>
          </w:p>
        </w:tc>
        <w:tc>
          <w:tcPr>
            <w:tcW w:w="2552" w:type="dxa"/>
            <w:tcBorders>
              <w:top w:val="single" w:sz="6" w:space="0" w:color="auto"/>
              <w:left w:val="single" w:sz="6" w:space="0" w:color="auto"/>
              <w:bottom w:val="single" w:sz="6" w:space="0" w:color="auto"/>
              <w:right w:val="single" w:sz="6" w:space="0" w:color="auto"/>
            </w:tcBorders>
            <w:vAlign w:val="center"/>
          </w:tcPr>
          <w:p w14:paraId="5629D3C2" w14:textId="193785EA" w:rsidR="00A627D3" w:rsidRPr="00515124"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интегральный стент с одним «хвостом», цилиндрический закрытый, Ch.8, длина 90 см </w:t>
            </w:r>
          </w:p>
        </w:tc>
        <w:tc>
          <w:tcPr>
            <w:tcW w:w="6520" w:type="dxa"/>
            <w:tcBorders>
              <w:top w:val="single" w:sz="6" w:space="0" w:color="auto"/>
              <w:left w:val="single" w:sz="6" w:space="0" w:color="auto"/>
              <w:bottom w:val="single" w:sz="6" w:space="0" w:color="auto"/>
              <w:right w:val="single" w:sz="6" w:space="0" w:color="auto"/>
            </w:tcBorders>
            <w:vAlign w:val="center"/>
          </w:tcPr>
          <w:p w14:paraId="1DAD9497" w14:textId="1A034912" w:rsidR="00A627D3" w:rsidRPr="00515124"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 изготовлен из полиуретана белого цвета, интегральный. Рентгенконтрастный. Разметка в сантиметрах по всей длине. С одним закруглённым завиток типа Пигтейл и дренажными отверстиями только вдоль завитка. С атравматичным наконечником закрытого типа. Размер 8 Ch. Длина 90 см. Гибкая струна-проводник из нержавеющей стали с тефлоновым покрытием с неподвижным сердечником, длина 150см. Фиксирующий зажим. Каждый набор включает три стента с зелёным маркёром на проксимальном конце и  три стента без маркеров. Карта пациента. Стерильно, для одноразового использования. Не содержит латекса. Поставляется в собранном виде.          334400   </w:t>
            </w:r>
          </w:p>
        </w:tc>
        <w:tc>
          <w:tcPr>
            <w:tcW w:w="709" w:type="dxa"/>
            <w:tcBorders>
              <w:top w:val="single" w:sz="6" w:space="0" w:color="auto"/>
              <w:left w:val="single" w:sz="6" w:space="0" w:color="auto"/>
              <w:bottom w:val="single" w:sz="6" w:space="0" w:color="auto"/>
              <w:right w:val="single" w:sz="6" w:space="0" w:color="auto"/>
            </w:tcBorders>
            <w:vAlign w:val="center"/>
          </w:tcPr>
          <w:p w14:paraId="272A39E7" w14:textId="0C4DDE16" w:rsidR="00A627D3" w:rsidRPr="00515124"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9FC0C9E" w14:textId="15C0D610" w:rsidR="00A627D3" w:rsidRPr="00515124" w:rsidRDefault="00A627D3" w:rsidP="00A627D3">
            <w:pPr>
              <w:spacing w:after="0" w:line="240" w:lineRule="auto"/>
              <w:jc w:val="center"/>
              <w:rPr>
                <w:rFonts w:ascii="Times New Roman" w:hAnsi="Times New Roman" w:cs="Times New Roman"/>
                <w:bCs/>
                <w:sz w:val="20"/>
                <w:szCs w:val="20"/>
              </w:rPr>
            </w:pPr>
            <w:r w:rsidRPr="00B42C1A">
              <w:rPr>
                <w:rFonts w:ascii="Times New Roman" w:hAnsi="Times New Roman" w:cs="Times New Roman"/>
                <w:bCs/>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757CB7A0" w14:textId="2AA3C19B"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C9D7819" w14:textId="313B1038"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5D97E010"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EDFDC8" w14:textId="4E0591A2"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42</w:t>
            </w:r>
          </w:p>
        </w:tc>
        <w:tc>
          <w:tcPr>
            <w:tcW w:w="2552" w:type="dxa"/>
            <w:tcBorders>
              <w:top w:val="single" w:sz="6" w:space="0" w:color="auto"/>
              <w:left w:val="single" w:sz="6" w:space="0" w:color="auto"/>
              <w:bottom w:val="single" w:sz="6" w:space="0" w:color="auto"/>
              <w:right w:val="single" w:sz="6" w:space="0" w:color="auto"/>
            </w:tcBorders>
            <w:vAlign w:val="center"/>
          </w:tcPr>
          <w:p w14:paraId="772DBDBD" w14:textId="0AD22E51" w:rsidR="00A627D3" w:rsidRPr="00515124"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с центральным отверстием, для коаксиального применения , Ch.6, 24 см </w:t>
            </w:r>
          </w:p>
        </w:tc>
        <w:tc>
          <w:tcPr>
            <w:tcW w:w="6520" w:type="dxa"/>
            <w:tcBorders>
              <w:top w:val="single" w:sz="6" w:space="0" w:color="auto"/>
              <w:left w:val="single" w:sz="6" w:space="0" w:color="auto"/>
              <w:bottom w:val="single" w:sz="6" w:space="0" w:color="auto"/>
              <w:right w:val="single" w:sz="6" w:space="0" w:color="auto"/>
            </w:tcBorders>
            <w:vAlign w:val="center"/>
          </w:tcPr>
          <w:p w14:paraId="30D504EE" w14:textId="211A7E67" w:rsidR="00A627D3" w:rsidRPr="00515124"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Мочеточниковый стент Integral - изготовлен из полиуретана белого цвета. Рентгенконтрастный. Разметка в сантиметрах по всей длине. Закруглённые концы стента типа Пигтейл с обеих сторон, проксимальный завиток с атравматичным наконечником открытого типа. Дистальный завиток с ретракционной нитью. Дренажные боковые отверстия расположены спиралевидно по всей длине стента. Линия для определения направления загиба конца стента по всей длине. Размер 6 Ch. Длина 24см.  Толкатель - изготовлен из полиуретана зелёного цвета длиной 45см, 90см для уретерореноскопии.  Гибкая струна-проводник с изменяемой степенью жёсткости, изготовлена из нержавеющей стали с тефлоновым покрытием. Длина 150см. - для стентов открытого типа. Два пластиковых зажима. Карта пациента.</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Продолжительность использования установленного стента до 3 месяцев.</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Стерильно, для одноразового использования. Не содержит латекса. Поставляется в собранном виде.    334711</w:t>
            </w:r>
          </w:p>
        </w:tc>
        <w:tc>
          <w:tcPr>
            <w:tcW w:w="709" w:type="dxa"/>
            <w:tcBorders>
              <w:top w:val="single" w:sz="6" w:space="0" w:color="auto"/>
              <w:left w:val="single" w:sz="6" w:space="0" w:color="auto"/>
              <w:bottom w:val="single" w:sz="6" w:space="0" w:color="auto"/>
              <w:right w:val="single" w:sz="6" w:space="0" w:color="auto"/>
            </w:tcBorders>
            <w:vAlign w:val="center"/>
          </w:tcPr>
          <w:p w14:paraId="772AEF4E" w14:textId="307468CC" w:rsidR="00A627D3" w:rsidRPr="00515124"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452B832A" w14:textId="7BD3B350" w:rsidR="00A627D3" w:rsidRPr="00515124" w:rsidRDefault="00A627D3" w:rsidP="00A627D3">
            <w:pPr>
              <w:spacing w:after="0" w:line="240" w:lineRule="auto"/>
              <w:jc w:val="center"/>
              <w:rPr>
                <w:rFonts w:ascii="Times New Roman" w:hAnsi="Times New Roman" w:cs="Times New Roman"/>
                <w:bCs/>
                <w:sz w:val="20"/>
                <w:szCs w:val="20"/>
              </w:rPr>
            </w:pPr>
            <w:r w:rsidRPr="00B42C1A">
              <w:rPr>
                <w:rFonts w:ascii="Times New Roman" w:hAnsi="Times New Roman" w:cs="Times New Roman"/>
                <w:color w:val="000000"/>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3153B79A" w14:textId="49E181BF"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3B76483" w14:textId="60FCE2FF"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306D404"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BA400" w14:textId="3B08EB96"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43</w:t>
            </w:r>
          </w:p>
        </w:tc>
        <w:tc>
          <w:tcPr>
            <w:tcW w:w="2552" w:type="dxa"/>
            <w:tcBorders>
              <w:top w:val="single" w:sz="6" w:space="0" w:color="auto"/>
              <w:left w:val="single" w:sz="6" w:space="0" w:color="auto"/>
              <w:bottom w:val="single" w:sz="6" w:space="0" w:color="auto"/>
              <w:right w:val="single" w:sz="6" w:space="0" w:color="auto"/>
            </w:tcBorders>
            <w:vAlign w:val="center"/>
          </w:tcPr>
          <w:p w14:paraId="704F53D6" w14:textId="7ABE2BD9" w:rsidR="00A627D3" w:rsidRPr="00515124"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с </w:t>
            </w:r>
            <w:r w:rsidRPr="00B42C1A">
              <w:rPr>
                <w:rFonts w:ascii="Times New Roman" w:hAnsi="Times New Roman" w:cs="Times New Roman"/>
                <w:sz w:val="20"/>
                <w:szCs w:val="20"/>
              </w:rPr>
              <w:lastRenderedPageBreak/>
              <w:t xml:space="preserve">центральным отверстием, для коаксиального применения , Ch.7, 24 см </w:t>
            </w:r>
          </w:p>
        </w:tc>
        <w:tc>
          <w:tcPr>
            <w:tcW w:w="6520" w:type="dxa"/>
            <w:tcBorders>
              <w:top w:val="single" w:sz="6" w:space="0" w:color="auto"/>
              <w:left w:val="single" w:sz="6" w:space="0" w:color="auto"/>
              <w:bottom w:val="single" w:sz="6" w:space="0" w:color="auto"/>
              <w:right w:val="single" w:sz="6" w:space="0" w:color="auto"/>
            </w:tcBorders>
            <w:vAlign w:val="center"/>
          </w:tcPr>
          <w:p w14:paraId="2E502FA8" w14:textId="15FFA378" w:rsidR="00A627D3" w:rsidRPr="00515124"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lastRenderedPageBreak/>
              <w:t xml:space="preserve">Мочеточниковый стент Integral - изготовлен из полиуретана белого цвета. </w:t>
            </w:r>
            <w:r w:rsidRPr="00B42C1A">
              <w:rPr>
                <w:rFonts w:ascii="Times New Roman" w:hAnsi="Times New Roman" w:cs="Times New Roman"/>
                <w:sz w:val="20"/>
                <w:szCs w:val="20"/>
              </w:rPr>
              <w:lastRenderedPageBreak/>
              <w:t>Рентгенконтрастный. Разметка в сантиметрах по всей длине. Закруглённые концы стента типа Пигтейл с обеих сторон, проксимальный завиток с атравматичным наконечником открытого типа. Дистальный завиток с ретракционной нитью. Дренажные боковые отверстия расположены спиралевидно по всей длине стента. Линия для определения направления загиба конца стента по всей длине. Размер 7 Ch. Длина 24см.  Толкатель - изготовлен из полиуретана зелёного цвета длиной 45см, 90см для уретерореноскопии.  Гибкая струна-проводник с изменяемой степенью жёсткости, изготовлена из нержавеющей стали с тефлоновым покрытием. Длина 150см. - для стентов открытого типа. Два пластиковых зажима. Карта пациента.</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Продолжительность использования установленного стента до 3 месяцев.</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Стерильно, для одноразового использования. Не содержит латекса. Поставляется в собранном виде.   334711</w:t>
            </w:r>
          </w:p>
        </w:tc>
        <w:tc>
          <w:tcPr>
            <w:tcW w:w="709" w:type="dxa"/>
            <w:tcBorders>
              <w:top w:val="single" w:sz="6" w:space="0" w:color="auto"/>
              <w:left w:val="single" w:sz="6" w:space="0" w:color="auto"/>
              <w:bottom w:val="single" w:sz="6" w:space="0" w:color="auto"/>
              <w:right w:val="single" w:sz="6" w:space="0" w:color="auto"/>
            </w:tcBorders>
            <w:vAlign w:val="center"/>
          </w:tcPr>
          <w:p w14:paraId="5540FDB2" w14:textId="258CE08D" w:rsidR="00A627D3" w:rsidRPr="00515124" w:rsidRDefault="00A627D3" w:rsidP="00A627D3">
            <w:pPr>
              <w:spacing w:after="0" w:line="240" w:lineRule="auto"/>
              <w:jc w:val="center"/>
              <w:rPr>
                <w:rFonts w:ascii="Times New Roman" w:hAnsi="Times New Roman" w:cs="Times New Roman"/>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9518250" w14:textId="1D2417D1" w:rsidR="00A627D3" w:rsidRPr="00515124" w:rsidRDefault="00A627D3" w:rsidP="00A627D3">
            <w:pPr>
              <w:spacing w:after="0" w:line="240" w:lineRule="auto"/>
              <w:jc w:val="center"/>
              <w:rPr>
                <w:rFonts w:ascii="Times New Roman" w:hAnsi="Times New Roman" w:cs="Times New Roman"/>
                <w:bCs/>
                <w:sz w:val="20"/>
                <w:szCs w:val="20"/>
              </w:rPr>
            </w:pPr>
            <w:r w:rsidRPr="00B42C1A">
              <w:rPr>
                <w:rFonts w:ascii="Times New Roman" w:hAnsi="Times New Roman" w:cs="Times New Roman"/>
                <w:bCs/>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0700F914" w14:textId="0A11495F"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Начало поставки с 1 января </w:t>
            </w:r>
            <w:r>
              <w:rPr>
                <w:rFonts w:ascii="Times New Roman" w:hAnsi="Times New Roman" w:cs="Times New Roman"/>
                <w:color w:val="000000"/>
                <w:sz w:val="20"/>
                <w:szCs w:val="20"/>
              </w:rPr>
              <w:lastRenderedPageBreak/>
              <w:t>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B6028B7" w14:textId="17E97D2F"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lastRenderedPageBreak/>
              <w:t xml:space="preserve">г. Алматы, </w:t>
            </w:r>
            <w:r w:rsidRPr="002C39B5">
              <w:rPr>
                <w:rFonts w:ascii="Times New Roman" w:eastAsia="Times New Roman" w:hAnsi="Times New Roman" w:cs="Times New Roman"/>
                <w:color w:val="000000"/>
                <w:sz w:val="20"/>
                <w:szCs w:val="20"/>
              </w:rPr>
              <w:br/>
            </w:r>
            <w:r w:rsidRPr="002C39B5">
              <w:rPr>
                <w:rFonts w:ascii="Times New Roman" w:eastAsia="Times New Roman" w:hAnsi="Times New Roman" w:cs="Times New Roman"/>
                <w:color w:val="000000"/>
                <w:sz w:val="20"/>
                <w:szCs w:val="20"/>
              </w:rPr>
              <w:lastRenderedPageBreak/>
              <w:t>пр. Абая, 91</w:t>
            </w:r>
          </w:p>
        </w:tc>
      </w:tr>
      <w:tr w:rsidR="00A627D3" w:rsidRPr="002C39B5" w14:paraId="7FE43188"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80067A1" w14:textId="345C87BE"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lastRenderedPageBreak/>
              <w:t>44</w:t>
            </w:r>
          </w:p>
        </w:tc>
        <w:tc>
          <w:tcPr>
            <w:tcW w:w="2552" w:type="dxa"/>
            <w:tcBorders>
              <w:top w:val="single" w:sz="6" w:space="0" w:color="auto"/>
              <w:left w:val="single" w:sz="6" w:space="0" w:color="auto"/>
              <w:bottom w:val="single" w:sz="6" w:space="0" w:color="auto"/>
              <w:right w:val="single" w:sz="6" w:space="0" w:color="auto"/>
            </w:tcBorders>
            <w:vAlign w:val="center"/>
          </w:tcPr>
          <w:p w14:paraId="429484F2" w14:textId="404BFD5B" w:rsidR="00A627D3" w:rsidRPr="005C51F3"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с центральным отверстием, для коаксиального применения , Ch.8, 26 см </w:t>
            </w:r>
          </w:p>
        </w:tc>
        <w:tc>
          <w:tcPr>
            <w:tcW w:w="6520" w:type="dxa"/>
            <w:tcBorders>
              <w:top w:val="single" w:sz="6" w:space="0" w:color="auto"/>
              <w:left w:val="single" w:sz="6" w:space="0" w:color="auto"/>
              <w:bottom w:val="single" w:sz="6" w:space="0" w:color="auto"/>
              <w:right w:val="single" w:sz="6" w:space="0" w:color="auto"/>
            </w:tcBorders>
          </w:tcPr>
          <w:p w14:paraId="56BD22B0" w14:textId="38981206" w:rsidR="00A627D3" w:rsidRPr="00C825A3"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Мочеточниковый стент Integral - изготовлен из полиуретана белого цвета. Рентгенконтрастный. Разметка в сантиметрах по всей длине. Закругленные концы стента типа Пигтейл с обеих сторон, проксимальный завиток с атравматичным наконечником закрытого типа. Дистальный завиток с ретракционной нитью. Дренажные боковые отверстия расположены спиралевидно по всей длине стента. Линия для определения направления загиба конца стента по всей длине. Размер 8 Ch. Длина 26см.  Толкатель - изготовлен из полиуретана зеленого цвета длиной 45см, 90см для уретерореноскопии.  Гибкая струна-проводник с изменяемой степенью жесткости, изготовлена из нержавеющей стали с тефлоновым покрытием. Длина 100см. - для стентов закрытого типа. Два пластиковых зажима. Карта пациента. Продолжительность использования, установленного стента до 3 месяцев. Стерильно, для одноразового использования. Не содержит латекса.   Поставляется в собранном виде. </w:t>
            </w:r>
          </w:p>
        </w:tc>
        <w:tc>
          <w:tcPr>
            <w:tcW w:w="709" w:type="dxa"/>
            <w:tcBorders>
              <w:top w:val="single" w:sz="6" w:space="0" w:color="auto"/>
              <w:left w:val="single" w:sz="6" w:space="0" w:color="auto"/>
              <w:bottom w:val="single" w:sz="6" w:space="0" w:color="auto"/>
              <w:right w:val="single" w:sz="6" w:space="0" w:color="auto"/>
            </w:tcBorders>
            <w:vAlign w:val="center"/>
          </w:tcPr>
          <w:p w14:paraId="30E88D8F" w14:textId="1AD243C9" w:rsidR="00A627D3" w:rsidRPr="00C825A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48B75B2" w14:textId="1F6A1C27" w:rsidR="00A627D3" w:rsidRPr="00C825A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52F2A32" w14:textId="4C7F827A"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D7295A9" w14:textId="46C75415"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447186A"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04D36FF" w14:textId="17A5396D"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45</w:t>
            </w:r>
          </w:p>
        </w:tc>
        <w:tc>
          <w:tcPr>
            <w:tcW w:w="2552" w:type="dxa"/>
            <w:tcBorders>
              <w:top w:val="single" w:sz="6" w:space="0" w:color="auto"/>
              <w:left w:val="single" w:sz="6" w:space="0" w:color="auto"/>
              <w:bottom w:val="single" w:sz="6" w:space="0" w:color="auto"/>
              <w:right w:val="single" w:sz="6" w:space="0" w:color="auto"/>
            </w:tcBorders>
            <w:vAlign w:val="center"/>
          </w:tcPr>
          <w:p w14:paraId="5D43D9EF" w14:textId="56EEAE81" w:rsidR="00A627D3" w:rsidRPr="00C825A3"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Универсальный силиконовый аэрозоль для смазки эластичных медицинских материалов</w:t>
            </w:r>
          </w:p>
        </w:tc>
        <w:tc>
          <w:tcPr>
            <w:tcW w:w="6520" w:type="dxa"/>
            <w:tcBorders>
              <w:top w:val="single" w:sz="6" w:space="0" w:color="auto"/>
              <w:left w:val="single" w:sz="6" w:space="0" w:color="auto"/>
              <w:bottom w:val="single" w:sz="6" w:space="0" w:color="auto"/>
              <w:right w:val="single" w:sz="6" w:space="0" w:color="auto"/>
            </w:tcBorders>
          </w:tcPr>
          <w:p w14:paraId="0F0C8510" w14:textId="0815CD38" w:rsidR="00A627D3" w:rsidRPr="00C825A3"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Силкоспрей - универсальный силиконовый аэрозоль для смазки эластичных медицинских материалов. Объем баллона 500 мл. Стерильно. Применение: 1.Профилактика возможного сращения медицинских инструментов из каучука, латекса и пластических материало в со слизистой. 2.Профилактика возможного образования налёта и корки в месте соприкосновения медицинских материалов со слизистой. 3 Смазка эластичных медицинских материалов.</w:t>
            </w:r>
          </w:p>
        </w:tc>
        <w:tc>
          <w:tcPr>
            <w:tcW w:w="709" w:type="dxa"/>
            <w:tcBorders>
              <w:top w:val="single" w:sz="6" w:space="0" w:color="auto"/>
              <w:left w:val="single" w:sz="6" w:space="0" w:color="auto"/>
              <w:bottom w:val="single" w:sz="6" w:space="0" w:color="auto"/>
              <w:right w:val="single" w:sz="6" w:space="0" w:color="auto"/>
            </w:tcBorders>
            <w:vAlign w:val="center"/>
          </w:tcPr>
          <w:p w14:paraId="6E59651E" w14:textId="78A80F18" w:rsidR="00A627D3" w:rsidRPr="00C825A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7689137A" w14:textId="669A70CF" w:rsidR="00A627D3" w:rsidRPr="00C825A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03BD1899" w14:textId="370E271D"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8656101" w14:textId="3FF3A87C"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3636365"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806510" w14:textId="21A29D74"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lang w:val="en-US"/>
              </w:rPr>
              <w:t>46</w:t>
            </w:r>
          </w:p>
        </w:tc>
        <w:tc>
          <w:tcPr>
            <w:tcW w:w="2552" w:type="dxa"/>
            <w:tcBorders>
              <w:top w:val="single" w:sz="6" w:space="0" w:color="auto"/>
              <w:left w:val="single" w:sz="6" w:space="0" w:color="auto"/>
              <w:bottom w:val="single" w:sz="6" w:space="0" w:color="auto"/>
              <w:right w:val="single" w:sz="6" w:space="0" w:color="auto"/>
            </w:tcBorders>
            <w:vAlign w:val="center"/>
          </w:tcPr>
          <w:p w14:paraId="26B1E663" w14:textId="0778718C" w:rsidR="00A627D3" w:rsidRPr="00C825A3"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Многослойный антимикробный мат, размер 66*114,3 см</w:t>
            </w:r>
          </w:p>
        </w:tc>
        <w:tc>
          <w:tcPr>
            <w:tcW w:w="6520" w:type="dxa"/>
            <w:tcBorders>
              <w:top w:val="single" w:sz="6" w:space="0" w:color="auto"/>
              <w:left w:val="single" w:sz="6" w:space="0" w:color="auto"/>
              <w:bottom w:val="single" w:sz="6" w:space="0" w:color="auto"/>
              <w:right w:val="single" w:sz="6" w:space="0" w:color="auto"/>
            </w:tcBorders>
            <w:vAlign w:val="center"/>
          </w:tcPr>
          <w:p w14:paraId="11E03A10" w14:textId="0CD4732E" w:rsidR="00A627D3" w:rsidRPr="00C825A3"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Многослойный антимикробный мат, состоящий из 30 липких слоев.  Многослойные коврики представляют собой одноразовые листы, состоящие из полиэтилена низкого давления с нанесенным на них гипоалергенным водорастворимым акриловым клеем. Общая толщина 30-тислойного коврика составляет около 2 мм. Каждый лист коврика пронумерован, что позволяет определить остаточный срок эксплуатации. Коврики предназначены для предотвращения попадания пыли и бактериальных частиц в чистые помещения. Антибактериальное покрытие коврика задерживает рост микроорганизмов в концентрации в 105 в течение 30-60 минут полностью. Коврики производятся в голубом цвете. </w:t>
            </w:r>
            <w:r w:rsidRPr="00B42C1A">
              <w:rPr>
                <w:rFonts w:ascii="Times New Roman" w:hAnsi="Times New Roman" w:cs="Times New Roman"/>
                <w:sz w:val="20"/>
                <w:szCs w:val="20"/>
              </w:rPr>
              <w:lastRenderedPageBreak/>
              <w:t>Примерный расход грязезащитных ковриков в помещениях со средней проходимостью составляет 1 листок в день или больше, в зависимости от степени загрязнения. При использовании ковриков в обычном «рабочем режиме» в зависимости от нагрузки помещения и сроков контакта коврики задерживают рост микроорганизмов на подошвах туфель от 30 до 80%. Материал: полипропилен, полиакрил.Размер мата 66*114,3 см.</w:t>
            </w:r>
          </w:p>
        </w:tc>
        <w:tc>
          <w:tcPr>
            <w:tcW w:w="709" w:type="dxa"/>
            <w:tcBorders>
              <w:top w:val="single" w:sz="6" w:space="0" w:color="auto"/>
              <w:left w:val="single" w:sz="6" w:space="0" w:color="auto"/>
              <w:bottom w:val="single" w:sz="6" w:space="0" w:color="auto"/>
              <w:right w:val="single" w:sz="6" w:space="0" w:color="auto"/>
            </w:tcBorders>
            <w:vAlign w:val="center"/>
          </w:tcPr>
          <w:p w14:paraId="62201FF9" w14:textId="10891C5B" w:rsidR="00A627D3" w:rsidRPr="00C825A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05777B16" w14:textId="7875B4A9" w:rsidR="00A627D3" w:rsidRPr="00C825A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200</w:t>
            </w:r>
          </w:p>
        </w:tc>
        <w:tc>
          <w:tcPr>
            <w:tcW w:w="2694" w:type="dxa"/>
            <w:tcBorders>
              <w:top w:val="single" w:sz="4" w:space="0" w:color="auto"/>
              <w:left w:val="single" w:sz="4" w:space="0" w:color="auto"/>
              <w:bottom w:val="single" w:sz="4" w:space="0" w:color="auto"/>
              <w:right w:val="single" w:sz="4" w:space="0" w:color="auto"/>
            </w:tcBorders>
            <w:vAlign w:val="center"/>
          </w:tcPr>
          <w:p w14:paraId="53B9B67C" w14:textId="0F450B29" w:rsidR="00A627D3" w:rsidRPr="002C39B5" w:rsidRDefault="00A627D3" w:rsidP="00A627D3">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69A956E" w14:textId="68F92D71"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B89335A"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5F36606" w14:textId="6B5D609B"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47</w:t>
            </w:r>
          </w:p>
        </w:tc>
        <w:tc>
          <w:tcPr>
            <w:tcW w:w="2552" w:type="dxa"/>
            <w:tcBorders>
              <w:top w:val="single" w:sz="6" w:space="0" w:color="auto"/>
              <w:left w:val="single" w:sz="6" w:space="0" w:color="auto"/>
              <w:bottom w:val="single" w:sz="6" w:space="0" w:color="auto"/>
              <w:right w:val="single" w:sz="6" w:space="0" w:color="auto"/>
            </w:tcBorders>
          </w:tcPr>
          <w:p w14:paraId="659DB032" w14:textId="33E5079C"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Лигирующая клипса Титановая, размер Medium-Large </w:t>
            </w:r>
          </w:p>
        </w:tc>
        <w:tc>
          <w:tcPr>
            <w:tcW w:w="6520" w:type="dxa"/>
            <w:tcBorders>
              <w:top w:val="single" w:sz="6" w:space="0" w:color="auto"/>
              <w:left w:val="single" w:sz="6" w:space="0" w:color="auto"/>
              <w:bottom w:val="single" w:sz="6" w:space="0" w:color="auto"/>
              <w:right w:val="single" w:sz="6" w:space="0" w:color="auto"/>
            </w:tcBorders>
          </w:tcPr>
          <w:p w14:paraId="6D7D5AF5" w14:textId="66EB785D"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3200 Материал – титан. Для имеющихся клипаторов Weck Horizon. Форма сечения клипсы - в виде сердца, обеспечивающая дополнительную надежность крепления клипсы на сосуде. Форма внутренней поверхности- с углублением по всей длине, придающим устойчивость и противостояние соскальзыванию. Тип поперечного профиля - с поперечными каналами,  сохраняющими микроциркуляцию сосудистой стенки. Способ крепления в картридже - при помощи микровыступов в верхней части картриджа. Форма концов аппликатора – прямоугольная. Очистка и промывка клипатора – при помощи широкого раскрытия губок. Строгое сохранение размеров, допусков и свободного хода губок клипатора. Ширина клипсы 5,7 мм, высота 7,2 мм, длина в закрытом состоянии 8,9 мм. Цветовая маркировка картриджа и клип-аппликатора - зеленая. Количество клипс в картридже – 6 штук. Количество картриджей в упаковке – 20. Horizon, Medium-Large </w:t>
            </w:r>
          </w:p>
        </w:tc>
        <w:tc>
          <w:tcPr>
            <w:tcW w:w="709" w:type="dxa"/>
            <w:tcBorders>
              <w:top w:val="single" w:sz="6" w:space="0" w:color="auto"/>
              <w:left w:val="single" w:sz="6" w:space="0" w:color="auto"/>
              <w:bottom w:val="single" w:sz="6" w:space="0" w:color="auto"/>
              <w:right w:val="single" w:sz="6" w:space="0" w:color="auto"/>
            </w:tcBorders>
            <w:vAlign w:val="center"/>
          </w:tcPr>
          <w:p w14:paraId="7D175F50" w14:textId="1CD0018F"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уп</w:t>
            </w:r>
          </w:p>
        </w:tc>
        <w:tc>
          <w:tcPr>
            <w:tcW w:w="992" w:type="dxa"/>
            <w:tcBorders>
              <w:top w:val="single" w:sz="6" w:space="0" w:color="auto"/>
              <w:left w:val="single" w:sz="6" w:space="0" w:color="auto"/>
              <w:bottom w:val="single" w:sz="6" w:space="0" w:color="auto"/>
              <w:right w:val="single" w:sz="6" w:space="0" w:color="auto"/>
            </w:tcBorders>
            <w:vAlign w:val="center"/>
          </w:tcPr>
          <w:p w14:paraId="04B07913" w14:textId="76546ED2"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01218EDF" w14:textId="57964217"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F72A0A1" w14:textId="501DB9C1"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77576F6"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983FA9C" w14:textId="5F75D91C"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48</w:t>
            </w:r>
          </w:p>
        </w:tc>
        <w:tc>
          <w:tcPr>
            <w:tcW w:w="2552" w:type="dxa"/>
            <w:tcBorders>
              <w:top w:val="single" w:sz="6" w:space="0" w:color="auto"/>
              <w:left w:val="single" w:sz="6" w:space="0" w:color="auto"/>
              <w:bottom w:val="single" w:sz="6" w:space="0" w:color="auto"/>
              <w:right w:val="single" w:sz="6" w:space="0" w:color="auto"/>
            </w:tcBorders>
          </w:tcPr>
          <w:p w14:paraId="2731F057" w14:textId="57CAF355"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Клипсы лигирующие для сосудов и тканей </w:t>
            </w:r>
          </w:p>
        </w:tc>
        <w:tc>
          <w:tcPr>
            <w:tcW w:w="6520" w:type="dxa"/>
            <w:tcBorders>
              <w:top w:val="single" w:sz="6" w:space="0" w:color="auto"/>
              <w:left w:val="single" w:sz="6" w:space="0" w:color="auto"/>
              <w:bottom w:val="single" w:sz="6" w:space="0" w:color="auto"/>
              <w:right w:val="single" w:sz="6" w:space="0" w:color="auto"/>
            </w:tcBorders>
          </w:tcPr>
          <w:p w14:paraId="41DDFFE3" w14:textId="52E77173"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Клипсы лигирующие M, ML, L, XL для сосудов и тканей. Размером 2-7; 3-10; 5-13; 7-16 мм (14 картриджей по 6 клипсов) Для имеющихся в наличии клипаппликаторов Hemolok. Цветовой код размера: синий, зеленый, фиолетовый, желтый. Из нерассасывающегося биоинертного полимера ( пластиковые) защелкивающийся  замок клипс  обеспечивает эффективное и надежное  закрытие конструкция аппликаторов и клипс обеспечивает надежную фиксацию клипс во время доставки к сосудам и тканям конструкция клипсы  дает возможность деклиппирования, с сохранением целостности сосуда или ткани наличие зубцов на внутренней поверхности клипсы позволяет «чистить» сосуды и ткани до закрытия ,  а также препятствуют  соскальзыванию с них при закрытом замке клипсы легко пальпируются не Rö-контрастны, таким образом, не изменяет картины при МРТ, КТ и Rö исследованиях в 1й коробке 14 картриджей , 6 клипс/картридж (84 клипc). Клипсы могут быть удалены с помощью инструмента для открытых и лапароскопических операций для снятия клипс данного типа. Размер по заявке Заказчика. (полимерные Hemolok)</w:t>
            </w:r>
          </w:p>
        </w:tc>
        <w:tc>
          <w:tcPr>
            <w:tcW w:w="709" w:type="dxa"/>
            <w:tcBorders>
              <w:top w:val="single" w:sz="6" w:space="0" w:color="auto"/>
              <w:left w:val="single" w:sz="6" w:space="0" w:color="auto"/>
              <w:bottom w:val="single" w:sz="6" w:space="0" w:color="auto"/>
              <w:right w:val="single" w:sz="6" w:space="0" w:color="auto"/>
            </w:tcBorders>
            <w:vAlign w:val="center"/>
          </w:tcPr>
          <w:p w14:paraId="7CAE8FD6" w14:textId="353A4C32"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уп</w:t>
            </w:r>
          </w:p>
        </w:tc>
        <w:tc>
          <w:tcPr>
            <w:tcW w:w="992" w:type="dxa"/>
            <w:tcBorders>
              <w:top w:val="single" w:sz="6" w:space="0" w:color="auto"/>
              <w:left w:val="single" w:sz="6" w:space="0" w:color="auto"/>
              <w:bottom w:val="single" w:sz="6" w:space="0" w:color="auto"/>
              <w:right w:val="single" w:sz="6" w:space="0" w:color="auto"/>
            </w:tcBorders>
            <w:vAlign w:val="center"/>
          </w:tcPr>
          <w:p w14:paraId="4FD105EB" w14:textId="7DBC0F0B"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20DCE7E8" w14:textId="0CA11327"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5B97976" w14:textId="34229431"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9780264" w14:textId="77777777" w:rsidTr="00E54E0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061A612" w14:textId="5B80B9F6"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49</w:t>
            </w:r>
          </w:p>
        </w:tc>
        <w:tc>
          <w:tcPr>
            <w:tcW w:w="2552" w:type="dxa"/>
            <w:tcBorders>
              <w:top w:val="single" w:sz="6" w:space="0" w:color="auto"/>
              <w:left w:val="single" w:sz="6" w:space="0" w:color="auto"/>
              <w:bottom w:val="single" w:sz="6" w:space="0" w:color="auto"/>
              <w:right w:val="single" w:sz="6" w:space="0" w:color="auto"/>
            </w:tcBorders>
          </w:tcPr>
          <w:p w14:paraId="3D2CA6D4" w14:textId="47C5FE77"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Центральный венозный катетер однопросветный</w:t>
            </w:r>
          </w:p>
        </w:tc>
        <w:tc>
          <w:tcPr>
            <w:tcW w:w="6520" w:type="dxa"/>
            <w:tcBorders>
              <w:top w:val="single" w:sz="6" w:space="0" w:color="auto"/>
              <w:left w:val="single" w:sz="6" w:space="0" w:color="auto"/>
              <w:bottom w:val="single" w:sz="6" w:space="0" w:color="auto"/>
              <w:right w:val="single" w:sz="6" w:space="0" w:color="auto"/>
            </w:tcBorders>
          </w:tcPr>
          <w:p w14:paraId="7508E5E3" w14:textId="0C51C367"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Однопросветный Центральный Венозный Катетер.  Материал катетера - термопластичный рентгенконтрастный полиуретан, мягкий атравматичный кончик. Длина - 16, 20 см; Диаметр - 14, 16 Ga.Проводник 0,032 дюйм Х 45, 60см; (прямой гибкий и J образный кончики);  фиксатор катетера мягкий; пункционная игла 18Ga / 6.35 cм; шприц 5 мл; сосудистый расширитель; фиксатор катетера жесткий; Зажим катетера.  Возможность поставки с антибактериальным покрытием хлоргексидина / сульфадиазина серебра.   Размер и тип катетера по заявке Заказчика.</w:t>
            </w:r>
          </w:p>
        </w:tc>
        <w:tc>
          <w:tcPr>
            <w:tcW w:w="709" w:type="dxa"/>
            <w:tcBorders>
              <w:top w:val="single" w:sz="6" w:space="0" w:color="auto"/>
              <w:left w:val="single" w:sz="6" w:space="0" w:color="auto"/>
              <w:bottom w:val="single" w:sz="6" w:space="0" w:color="auto"/>
              <w:right w:val="single" w:sz="6" w:space="0" w:color="auto"/>
            </w:tcBorders>
            <w:vAlign w:val="center"/>
          </w:tcPr>
          <w:p w14:paraId="716819A4" w14:textId="2A6577CB"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1ACA33C" w14:textId="5DDEB75B"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520</w:t>
            </w:r>
          </w:p>
        </w:tc>
        <w:tc>
          <w:tcPr>
            <w:tcW w:w="2694" w:type="dxa"/>
            <w:tcBorders>
              <w:top w:val="single" w:sz="4" w:space="0" w:color="auto"/>
              <w:left w:val="single" w:sz="4" w:space="0" w:color="auto"/>
              <w:bottom w:val="single" w:sz="4" w:space="0" w:color="auto"/>
              <w:right w:val="single" w:sz="4" w:space="0" w:color="auto"/>
            </w:tcBorders>
            <w:vAlign w:val="center"/>
          </w:tcPr>
          <w:p w14:paraId="16FF1BFA" w14:textId="520ED30D"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3E0FDDE" w14:textId="71CA23B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53CA6818"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00A0E1" w14:textId="112B4ACF"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lastRenderedPageBreak/>
              <w:t>50</w:t>
            </w:r>
          </w:p>
        </w:tc>
        <w:tc>
          <w:tcPr>
            <w:tcW w:w="2552" w:type="dxa"/>
            <w:tcBorders>
              <w:top w:val="single" w:sz="6" w:space="0" w:color="auto"/>
              <w:left w:val="single" w:sz="6" w:space="0" w:color="auto"/>
              <w:bottom w:val="single" w:sz="6" w:space="0" w:color="auto"/>
              <w:right w:val="single" w:sz="6" w:space="0" w:color="auto"/>
            </w:tcBorders>
          </w:tcPr>
          <w:p w14:paraId="0F28969B" w14:textId="1FA6DD1F"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 xml:space="preserve">Двухпросветный Центральный Венозный Катетер </w:t>
            </w:r>
          </w:p>
        </w:tc>
        <w:tc>
          <w:tcPr>
            <w:tcW w:w="6520" w:type="dxa"/>
            <w:tcBorders>
              <w:top w:val="single" w:sz="6" w:space="0" w:color="auto"/>
              <w:left w:val="single" w:sz="6" w:space="0" w:color="auto"/>
              <w:bottom w:val="single" w:sz="6" w:space="0" w:color="auto"/>
              <w:right w:val="single" w:sz="6" w:space="0" w:color="auto"/>
            </w:tcBorders>
          </w:tcPr>
          <w:p w14:paraId="23267AFF" w14:textId="76BA6764"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Двухпросветный Центральный Венозный Катетер с мягким атравматичным кончиком. Материал катетера - термопластичный рентгенконтрастный полиуретан. Длина - 16, 20 см; Диаметр - 7, 8 Fr. Состав набора: катетер, проводник 0,032 дюйм Х 60см. Игла 18Gaх6,35см; Тканевой расширитель; Шприц  5мл; Фиксаторы катетера, Колпачки. Возможность поставки с антибактериальным покрытием хлоргексидина / сульфадиазина серебра. Размер и тип катетера по заявке Заказчика.</w:t>
            </w:r>
          </w:p>
        </w:tc>
        <w:tc>
          <w:tcPr>
            <w:tcW w:w="709" w:type="dxa"/>
            <w:tcBorders>
              <w:top w:val="single" w:sz="6" w:space="0" w:color="auto"/>
              <w:left w:val="single" w:sz="6" w:space="0" w:color="auto"/>
              <w:bottom w:val="single" w:sz="6" w:space="0" w:color="auto"/>
              <w:right w:val="single" w:sz="6" w:space="0" w:color="auto"/>
            </w:tcBorders>
            <w:vAlign w:val="center"/>
          </w:tcPr>
          <w:p w14:paraId="16495571" w14:textId="4A506735"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bCs/>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65F8A7F" w14:textId="1422FCF5"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700</w:t>
            </w:r>
          </w:p>
        </w:tc>
        <w:tc>
          <w:tcPr>
            <w:tcW w:w="2694" w:type="dxa"/>
            <w:tcBorders>
              <w:top w:val="single" w:sz="4" w:space="0" w:color="auto"/>
              <w:left w:val="single" w:sz="4" w:space="0" w:color="auto"/>
              <w:bottom w:val="single" w:sz="4" w:space="0" w:color="auto"/>
              <w:right w:val="single" w:sz="4" w:space="0" w:color="auto"/>
            </w:tcBorders>
            <w:vAlign w:val="center"/>
          </w:tcPr>
          <w:p w14:paraId="6A50F7AF" w14:textId="390EEE19"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F3AF4B4" w14:textId="477BF058"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542F355E"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7083E3B" w14:textId="79B739D3"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51</w:t>
            </w:r>
          </w:p>
        </w:tc>
        <w:tc>
          <w:tcPr>
            <w:tcW w:w="2552" w:type="dxa"/>
            <w:tcBorders>
              <w:top w:val="single" w:sz="6" w:space="0" w:color="auto"/>
              <w:left w:val="single" w:sz="6" w:space="0" w:color="auto"/>
              <w:bottom w:val="single" w:sz="6" w:space="0" w:color="auto"/>
              <w:right w:val="single" w:sz="6" w:space="0" w:color="auto"/>
            </w:tcBorders>
          </w:tcPr>
          <w:p w14:paraId="32482B49" w14:textId="78181B19"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Артериальный катетер Сельдингер</w:t>
            </w:r>
          </w:p>
        </w:tc>
        <w:tc>
          <w:tcPr>
            <w:tcW w:w="6520" w:type="dxa"/>
            <w:tcBorders>
              <w:top w:val="single" w:sz="6" w:space="0" w:color="auto"/>
              <w:left w:val="single" w:sz="6" w:space="0" w:color="auto"/>
              <w:bottom w:val="single" w:sz="6" w:space="0" w:color="auto"/>
              <w:right w:val="single" w:sz="6" w:space="0" w:color="auto"/>
            </w:tcBorders>
          </w:tcPr>
          <w:p w14:paraId="15B15ECC" w14:textId="250D9EC1"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color w:val="000000"/>
                <w:sz w:val="20"/>
                <w:szCs w:val="20"/>
              </w:rPr>
              <w:t>Артериальный катетер по Сельдингеру материал катетера рентгенконтрастный полиуретан диаметр  18, 20, 22, 24 G, длина 4,45; 5, 8, 12, 16  см; В наборе проводник, игла, прозрачная удлинительная линия с зажимом, колпачок. Размер по заявке Заказчика.</w:t>
            </w:r>
          </w:p>
        </w:tc>
        <w:tc>
          <w:tcPr>
            <w:tcW w:w="709" w:type="dxa"/>
            <w:tcBorders>
              <w:top w:val="single" w:sz="6" w:space="0" w:color="auto"/>
              <w:left w:val="single" w:sz="6" w:space="0" w:color="auto"/>
              <w:bottom w:val="single" w:sz="6" w:space="0" w:color="auto"/>
              <w:right w:val="single" w:sz="6" w:space="0" w:color="auto"/>
            </w:tcBorders>
            <w:vAlign w:val="center"/>
          </w:tcPr>
          <w:p w14:paraId="508E7254" w14:textId="2FABD296"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3C4DF87" w14:textId="2ADD5A1D"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400</w:t>
            </w:r>
          </w:p>
        </w:tc>
        <w:tc>
          <w:tcPr>
            <w:tcW w:w="2694" w:type="dxa"/>
            <w:tcBorders>
              <w:top w:val="single" w:sz="4" w:space="0" w:color="auto"/>
              <w:left w:val="single" w:sz="4" w:space="0" w:color="auto"/>
              <w:bottom w:val="single" w:sz="4" w:space="0" w:color="auto"/>
              <w:right w:val="single" w:sz="4" w:space="0" w:color="auto"/>
            </w:tcBorders>
            <w:vAlign w:val="center"/>
          </w:tcPr>
          <w:p w14:paraId="32BFFDCF" w14:textId="7F76E2E3"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A78B7C8" w14:textId="6DA550A0"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3BD4D23"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1F3C74" w14:textId="34C5226A"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52</w:t>
            </w:r>
          </w:p>
        </w:tc>
        <w:tc>
          <w:tcPr>
            <w:tcW w:w="2552" w:type="dxa"/>
            <w:tcBorders>
              <w:top w:val="single" w:sz="6" w:space="0" w:color="auto"/>
              <w:left w:val="single" w:sz="6" w:space="0" w:color="auto"/>
              <w:bottom w:val="single" w:sz="6" w:space="0" w:color="auto"/>
              <w:right w:val="single" w:sz="6" w:space="0" w:color="auto"/>
            </w:tcBorders>
            <w:vAlign w:val="center"/>
          </w:tcPr>
          <w:p w14:paraId="735EF7CB" w14:textId="0C4C08ED"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Трахеостомическая трубка с устройством санации надманжеточного пространства, размер 8,5</w:t>
            </w:r>
          </w:p>
        </w:tc>
        <w:tc>
          <w:tcPr>
            <w:tcW w:w="6520" w:type="dxa"/>
            <w:tcBorders>
              <w:top w:val="single" w:sz="6" w:space="0" w:color="auto"/>
              <w:left w:val="single" w:sz="6" w:space="0" w:color="auto"/>
              <w:bottom w:val="single" w:sz="6" w:space="0" w:color="auto"/>
              <w:right w:val="single" w:sz="6" w:space="0" w:color="auto"/>
            </w:tcBorders>
            <w:vAlign w:val="center"/>
          </w:tcPr>
          <w:p w14:paraId="1D5515CB" w14:textId="655F9C97"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Трахеостомическая трубка с устройством санации надманжеточного пространства, размер 8,5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1 ПВХ-канюля, изогнутая, гибкая, прозрачная, продольная линия непрозрачная для рентгеновского, полированное дистальное отверстие, атравматическое.   Стандартный разъем на проксимальном конце. 1 вспомогательное средство для вставки 1 липучка для шеи,  Манжета низкого давления, пилотный воздушный шар и удержание.  Всасывающий канал включен, с отверстием рядом с верхним краем манжеты Трахеостомическая трубка стерильная, только для одноразового использования, стерилизация этилен оксидом. Срок годности: 5 лет. </w:t>
            </w:r>
          </w:p>
        </w:tc>
        <w:tc>
          <w:tcPr>
            <w:tcW w:w="709" w:type="dxa"/>
            <w:tcBorders>
              <w:top w:val="single" w:sz="6" w:space="0" w:color="auto"/>
              <w:left w:val="single" w:sz="6" w:space="0" w:color="auto"/>
              <w:bottom w:val="single" w:sz="6" w:space="0" w:color="auto"/>
              <w:right w:val="single" w:sz="6" w:space="0" w:color="auto"/>
            </w:tcBorders>
            <w:vAlign w:val="center"/>
          </w:tcPr>
          <w:p w14:paraId="6431C7B6" w14:textId="4FCB70A9"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4C78F72" w14:textId="0B0D1879"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40</w:t>
            </w:r>
          </w:p>
        </w:tc>
        <w:tc>
          <w:tcPr>
            <w:tcW w:w="2694" w:type="dxa"/>
            <w:tcBorders>
              <w:top w:val="single" w:sz="4" w:space="0" w:color="auto"/>
              <w:left w:val="single" w:sz="4" w:space="0" w:color="auto"/>
              <w:bottom w:val="single" w:sz="4" w:space="0" w:color="auto"/>
              <w:right w:val="single" w:sz="4" w:space="0" w:color="auto"/>
            </w:tcBorders>
            <w:vAlign w:val="center"/>
          </w:tcPr>
          <w:p w14:paraId="56D6EBB1" w14:textId="42A36256"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E1CD8FE" w14:textId="54561B18"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FB3E97A"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044E86C" w14:textId="48DD6DC6"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53</w:t>
            </w:r>
          </w:p>
        </w:tc>
        <w:tc>
          <w:tcPr>
            <w:tcW w:w="2552" w:type="dxa"/>
            <w:tcBorders>
              <w:top w:val="single" w:sz="6" w:space="0" w:color="auto"/>
              <w:left w:val="single" w:sz="6" w:space="0" w:color="auto"/>
              <w:bottom w:val="single" w:sz="6" w:space="0" w:color="auto"/>
              <w:right w:val="single" w:sz="6" w:space="0" w:color="auto"/>
            </w:tcBorders>
            <w:vAlign w:val="center"/>
          </w:tcPr>
          <w:p w14:paraId="3E952D42" w14:textId="4991D58D"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Трахеостомическая трубка с устройством санации надманжеточного пространства, размер 8,0</w:t>
            </w:r>
          </w:p>
        </w:tc>
        <w:tc>
          <w:tcPr>
            <w:tcW w:w="6520" w:type="dxa"/>
            <w:tcBorders>
              <w:top w:val="single" w:sz="6" w:space="0" w:color="auto"/>
              <w:left w:val="single" w:sz="6" w:space="0" w:color="auto"/>
              <w:bottom w:val="single" w:sz="6" w:space="0" w:color="auto"/>
              <w:right w:val="single" w:sz="6" w:space="0" w:color="auto"/>
            </w:tcBorders>
            <w:vAlign w:val="center"/>
          </w:tcPr>
          <w:p w14:paraId="7BF61563" w14:textId="5B7E9711"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Трахеостомическая трубка с устройством санации надманжеточного пространства, размер 8,0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1 ПВХ-канюля, изогнутая, гибкая, прозрачная, продольная линия непрозрачная для рентгеновского, полированное дистальное отверстие, атравматическое.   Стандартный разъем на проксимальном конце. 1 вспомогательное средство для вставки 1 липучка для шеи,  Манжета низкого давления, пилотный воздушный шар и удержание.  Всасывающий канал включен, с отверстием рядом с верхним краем манжеты Трахеостомическая трубка стерильная, только для одноразового использования, стерилизация этилен оксидом. Срок годности: 5 лет. </w:t>
            </w:r>
          </w:p>
        </w:tc>
        <w:tc>
          <w:tcPr>
            <w:tcW w:w="709" w:type="dxa"/>
            <w:tcBorders>
              <w:top w:val="single" w:sz="6" w:space="0" w:color="auto"/>
              <w:left w:val="single" w:sz="6" w:space="0" w:color="auto"/>
              <w:bottom w:val="single" w:sz="6" w:space="0" w:color="auto"/>
              <w:right w:val="single" w:sz="6" w:space="0" w:color="auto"/>
            </w:tcBorders>
            <w:vAlign w:val="center"/>
          </w:tcPr>
          <w:p w14:paraId="2A9F840E" w14:textId="31915B1F"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499E820" w14:textId="2750A73E"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40</w:t>
            </w:r>
          </w:p>
        </w:tc>
        <w:tc>
          <w:tcPr>
            <w:tcW w:w="2694" w:type="dxa"/>
            <w:tcBorders>
              <w:top w:val="single" w:sz="4" w:space="0" w:color="auto"/>
              <w:left w:val="single" w:sz="4" w:space="0" w:color="auto"/>
              <w:bottom w:val="single" w:sz="4" w:space="0" w:color="auto"/>
              <w:right w:val="single" w:sz="4" w:space="0" w:color="auto"/>
            </w:tcBorders>
            <w:vAlign w:val="center"/>
          </w:tcPr>
          <w:p w14:paraId="5F6AE1B3" w14:textId="51410939"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2617435" w14:textId="24BC39CF"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416CF6D"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10A718" w14:textId="3C500926"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54</w:t>
            </w:r>
          </w:p>
        </w:tc>
        <w:tc>
          <w:tcPr>
            <w:tcW w:w="2552" w:type="dxa"/>
            <w:tcBorders>
              <w:top w:val="single" w:sz="6" w:space="0" w:color="auto"/>
              <w:left w:val="single" w:sz="6" w:space="0" w:color="auto"/>
              <w:bottom w:val="single" w:sz="6" w:space="0" w:color="auto"/>
              <w:right w:val="single" w:sz="6" w:space="0" w:color="auto"/>
            </w:tcBorders>
            <w:vAlign w:val="center"/>
          </w:tcPr>
          <w:p w14:paraId="0DE6F8EC" w14:textId="5B02CFF9"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Трахеостомическая трубка с устройством санации надманжеточного пространства, размер 7,5</w:t>
            </w:r>
          </w:p>
        </w:tc>
        <w:tc>
          <w:tcPr>
            <w:tcW w:w="6520" w:type="dxa"/>
            <w:tcBorders>
              <w:top w:val="single" w:sz="6" w:space="0" w:color="auto"/>
              <w:left w:val="single" w:sz="6" w:space="0" w:color="auto"/>
              <w:bottom w:val="single" w:sz="6" w:space="0" w:color="auto"/>
              <w:right w:val="single" w:sz="6" w:space="0" w:color="auto"/>
            </w:tcBorders>
            <w:vAlign w:val="center"/>
          </w:tcPr>
          <w:p w14:paraId="70E827DC" w14:textId="696C6912"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Трахеостомическая трубка с устройством санации надманжеточного пространства, размер 7,5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1 ПВХ-канюля, изогнутая, гибкая, прозрачная, продольная линия непрозрачная для рентгеновского, полированное дистальное отверстие, атравматическое.   Стандартный разъем на </w:t>
            </w:r>
            <w:r w:rsidRPr="00B42C1A">
              <w:rPr>
                <w:rFonts w:ascii="Times New Roman" w:hAnsi="Times New Roman" w:cs="Times New Roman"/>
                <w:sz w:val="20"/>
                <w:szCs w:val="20"/>
              </w:rPr>
              <w:lastRenderedPageBreak/>
              <w:t xml:space="preserve">проксимальном конце. 1 вспомогательное средство для вставки 1 липучка для шеи,  Манжета низкого давления, пилотный воздушный шар и удержание.  Всасывающий канал включен, с отверстием рядом с верхним краем манжеты Трахеостомическая трубка стерильная, только для одноразового использования, стерилизация этилен оксидом. Срок годности: 5 лет. </w:t>
            </w:r>
          </w:p>
        </w:tc>
        <w:tc>
          <w:tcPr>
            <w:tcW w:w="709" w:type="dxa"/>
            <w:tcBorders>
              <w:top w:val="single" w:sz="6" w:space="0" w:color="auto"/>
              <w:left w:val="single" w:sz="6" w:space="0" w:color="auto"/>
              <w:bottom w:val="single" w:sz="6" w:space="0" w:color="auto"/>
              <w:right w:val="single" w:sz="6" w:space="0" w:color="auto"/>
            </w:tcBorders>
            <w:vAlign w:val="center"/>
          </w:tcPr>
          <w:p w14:paraId="154E109F" w14:textId="674ECF56"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6EE0543D" w14:textId="057E0106"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2F0C9602" w14:textId="512CDE5B"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0E3894B" w14:textId="6342019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2700A6D"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A203F84" w14:textId="0A921008"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55</w:t>
            </w:r>
          </w:p>
        </w:tc>
        <w:tc>
          <w:tcPr>
            <w:tcW w:w="2552" w:type="dxa"/>
            <w:tcBorders>
              <w:top w:val="single" w:sz="6" w:space="0" w:color="auto"/>
              <w:left w:val="single" w:sz="6" w:space="0" w:color="auto"/>
              <w:bottom w:val="single" w:sz="6" w:space="0" w:color="auto"/>
              <w:right w:val="single" w:sz="6" w:space="0" w:color="auto"/>
            </w:tcBorders>
            <w:vAlign w:val="center"/>
          </w:tcPr>
          <w:p w14:paraId="4231B0A0" w14:textId="147100C1"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Эндобронхиальная Трубка правонаправленная, размер 28 СН, 35 СН, 37 СН, 39 СН, 41 СН</w:t>
            </w:r>
          </w:p>
        </w:tc>
        <w:tc>
          <w:tcPr>
            <w:tcW w:w="6520" w:type="dxa"/>
            <w:tcBorders>
              <w:top w:val="single" w:sz="6" w:space="0" w:color="auto"/>
              <w:left w:val="single" w:sz="6" w:space="0" w:color="auto"/>
              <w:bottom w:val="single" w:sz="6" w:space="0" w:color="auto"/>
              <w:right w:val="single" w:sz="6" w:space="0" w:color="auto"/>
            </w:tcBorders>
            <w:vAlign w:val="center"/>
          </w:tcPr>
          <w:p w14:paraId="0751C5C4" w14:textId="243E4B5E"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 xml:space="preserve">Эндобронхиальная Трубка правонаправленная, размер 28 СН, 35 СН, 37 СН, 39 СН, 41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 </w:t>
            </w:r>
            <w:r w:rsidRPr="00B42C1A">
              <w:rPr>
                <w:rFonts w:ascii="Times New Roman" w:hAnsi="Times New Roman" w:cs="Times New Roman"/>
                <w:b/>
                <w:bCs/>
                <w:sz w:val="20"/>
                <w:szCs w:val="20"/>
              </w:rPr>
              <w:t xml:space="preserve">в комплекте с клапаном выдоха с раструбом 22M/15F - 22M и доп.мешком. </w:t>
            </w:r>
            <w:r w:rsidRPr="00B42C1A">
              <w:rPr>
                <w:rFonts w:ascii="Times New Roman" w:hAnsi="Times New Roman" w:cs="Times New Roman"/>
                <w:sz w:val="20"/>
                <w:szCs w:val="20"/>
              </w:rPr>
              <w:t>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709" w:type="dxa"/>
            <w:tcBorders>
              <w:top w:val="single" w:sz="6" w:space="0" w:color="auto"/>
              <w:left w:val="single" w:sz="6" w:space="0" w:color="auto"/>
              <w:bottom w:val="single" w:sz="6" w:space="0" w:color="auto"/>
              <w:right w:val="single" w:sz="6" w:space="0" w:color="auto"/>
            </w:tcBorders>
            <w:vAlign w:val="center"/>
          </w:tcPr>
          <w:p w14:paraId="671CA94C" w14:textId="5A8F73A6"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5197B22F" w14:textId="64FBCB4C"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439B8C4A" w14:textId="354C0ED0"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61DD35" w14:textId="728C1F9B"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503DB9A"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F4CDF12" w14:textId="302112BA"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56</w:t>
            </w:r>
          </w:p>
        </w:tc>
        <w:tc>
          <w:tcPr>
            <w:tcW w:w="2552" w:type="dxa"/>
            <w:tcBorders>
              <w:top w:val="single" w:sz="6" w:space="0" w:color="auto"/>
              <w:left w:val="single" w:sz="6" w:space="0" w:color="auto"/>
              <w:bottom w:val="single" w:sz="6" w:space="0" w:color="auto"/>
              <w:right w:val="single" w:sz="6" w:space="0" w:color="auto"/>
            </w:tcBorders>
            <w:vAlign w:val="center"/>
          </w:tcPr>
          <w:p w14:paraId="4316AFD2" w14:textId="232F4C64"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Эндобронхиальная Трубка левонаправленная, размер 35 СН, 37 СН, 39 СН</w:t>
            </w:r>
          </w:p>
        </w:tc>
        <w:tc>
          <w:tcPr>
            <w:tcW w:w="6520" w:type="dxa"/>
            <w:tcBorders>
              <w:top w:val="single" w:sz="6" w:space="0" w:color="auto"/>
              <w:left w:val="single" w:sz="6" w:space="0" w:color="auto"/>
              <w:bottom w:val="single" w:sz="6" w:space="0" w:color="auto"/>
              <w:right w:val="single" w:sz="6" w:space="0" w:color="auto"/>
            </w:tcBorders>
            <w:vAlign w:val="center"/>
          </w:tcPr>
          <w:p w14:paraId="5863F5E9" w14:textId="5463B69A"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Эндобронхиальная Трубка левонаправленная, размер 35 СН, 37 СН, 39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B42C1A">
              <w:rPr>
                <w:rFonts w:ascii="Times New Roman" w:hAnsi="Times New Roman" w:cs="Times New Roman"/>
                <w:b/>
                <w:bCs/>
                <w:sz w:val="20"/>
                <w:szCs w:val="20"/>
              </w:rPr>
              <w:t xml:space="preserve"> в комплекте с клапаном выдоха с раструбом 22M/15F - 22M и доп.мешком.</w:t>
            </w:r>
            <w:r w:rsidRPr="00B42C1A">
              <w:rPr>
                <w:rFonts w:ascii="Times New Roman" w:hAnsi="Times New Roman" w:cs="Times New Roman"/>
                <w:sz w:val="20"/>
                <w:szCs w:val="20"/>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709" w:type="dxa"/>
            <w:tcBorders>
              <w:top w:val="single" w:sz="6" w:space="0" w:color="auto"/>
              <w:left w:val="single" w:sz="6" w:space="0" w:color="auto"/>
              <w:bottom w:val="single" w:sz="6" w:space="0" w:color="auto"/>
              <w:right w:val="single" w:sz="6" w:space="0" w:color="auto"/>
            </w:tcBorders>
            <w:vAlign w:val="center"/>
          </w:tcPr>
          <w:p w14:paraId="0DDDD7B2" w14:textId="7A357FD6"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12A8784C" w14:textId="603E699F"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color w:val="000000"/>
                <w:sz w:val="20"/>
                <w:szCs w:val="20"/>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641BAAAA" w14:textId="5B1AA45A"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46F184C" w14:textId="703B047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16646E2D"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00C5B12" w14:textId="698F773B" w:rsidR="00A627D3" w:rsidRPr="002C39B5" w:rsidRDefault="00A627D3" w:rsidP="00A627D3">
            <w:pPr>
              <w:pStyle w:val="ab"/>
              <w:rPr>
                <w:rFonts w:ascii="Times New Roman" w:eastAsia="Times New Roman" w:hAnsi="Times New Roman" w:cs="Times New Roman"/>
                <w:sz w:val="20"/>
                <w:szCs w:val="20"/>
                <w:lang w:val="en-US"/>
              </w:rPr>
            </w:pPr>
            <w:r w:rsidRPr="00B42C1A">
              <w:rPr>
                <w:rFonts w:ascii="Times New Roman" w:eastAsia="Times New Roman" w:hAnsi="Times New Roman" w:cs="Times New Roman"/>
                <w:sz w:val="20"/>
                <w:szCs w:val="20"/>
              </w:rPr>
              <w:t>57</w:t>
            </w:r>
          </w:p>
        </w:tc>
        <w:tc>
          <w:tcPr>
            <w:tcW w:w="2552" w:type="dxa"/>
            <w:tcBorders>
              <w:top w:val="single" w:sz="6" w:space="0" w:color="auto"/>
              <w:left w:val="single" w:sz="6" w:space="0" w:color="auto"/>
              <w:bottom w:val="single" w:sz="6" w:space="0" w:color="auto"/>
              <w:right w:val="single" w:sz="6" w:space="0" w:color="auto"/>
            </w:tcBorders>
            <w:vAlign w:val="center"/>
          </w:tcPr>
          <w:p w14:paraId="750E76E3" w14:textId="409E4104"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Распылитель ингаляционных растворов с Т-образным переходником для дыхательного контура 22 мм</w:t>
            </w:r>
          </w:p>
        </w:tc>
        <w:tc>
          <w:tcPr>
            <w:tcW w:w="6520" w:type="dxa"/>
            <w:tcBorders>
              <w:top w:val="single" w:sz="6" w:space="0" w:color="auto"/>
              <w:left w:val="single" w:sz="6" w:space="0" w:color="auto"/>
              <w:bottom w:val="single" w:sz="6" w:space="0" w:color="auto"/>
              <w:right w:val="single" w:sz="6" w:space="0" w:color="auto"/>
            </w:tcBorders>
            <w:vAlign w:val="center"/>
          </w:tcPr>
          <w:p w14:paraId="46F3C8E5" w14:textId="7D0BF8C8" w:rsidR="00A627D3" w:rsidRPr="00515124" w:rsidRDefault="00A627D3" w:rsidP="00A627D3">
            <w:pPr>
              <w:spacing w:after="0" w:line="240" w:lineRule="auto"/>
              <w:rPr>
                <w:rFonts w:ascii="Times New Roman" w:hAnsi="Times New Roman" w:cs="Times New Roman"/>
                <w:color w:val="000000"/>
                <w:sz w:val="20"/>
                <w:szCs w:val="20"/>
              </w:rPr>
            </w:pPr>
            <w:r w:rsidRPr="00B42C1A">
              <w:rPr>
                <w:rFonts w:ascii="Times New Roman" w:hAnsi="Times New Roman" w:cs="Times New Roman"/>
                <w:sz w:val="20"/>
                <w:szCs w:val="20"/>
              </w:rPr>
              <w:t>Комплект с распылителем (небулайзером) и тройником для формирования кислородных и лекарственных аэрозольных смесей с заданными характеристиками для дыхательных систем для взрослых при интенсивной терапии при ИВЛ на контуре. В составе: - небулайзер "Cirrus 2" трахеобронхиального осаждения (при потоке 8л/мин 77% объёма аэрозоля имеют размер частиц менее 5мкм с медианой 2,7 мм). со стандартной базой (штуцер 6 мм), Т-образный тройник 22М-22M-22F для включения в дыхательный контур, кислородная стандартная продольноармированная трубка 1,8 м. Материал: полипропилен, полиэтилен. Упаковка: индивидуальная, клинически чистая, отпускается кратно коробке - по 40 шт.</w:t>
            </w:r>
            <w:r w:rsidRPr="00B42C1A">
              <w:rPr>
                <w:rFonts w:ascii="Times New Roman" w:hAnsi="Times New Roman" w:cs="Times New Roman"/>
                <w:b/>
                <w:bCs/>
                <w:sz w:val="20"/>
                <w:szCs w:val="20"/>
              </w:rPr>
              <w:t xml:space="preserve"> </w:t>
            </w:r>
            <w:r w:rsidRPr="00B42C1A">
              <w:rPr>
                <w:rFonts w:ascii="Times New Roman" w:hAnsi="Times New Roman" w:cs="Times New Roman"/>
                <w:sz w:val="20"/>
                <w:szCs w:val="20"/>
              </w:rPr>
              <w:t>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116EC5FF" w14:textId="640F7C96" w:rsidR="00A627D3" w:rsidRPr="00515124"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1AE8214" w14:textId="391B430B" w:rsidR="00A627D3" w:rsidRDefault="00A627D3" w:rsidP="00A627D3">
            <w:pPr>
              <w:spacing w:after="0" w:line="240" w:lineRule="auto"/>
              <w:jc w:val="center"/>
              <w:rPr>
                <w:rFonts w:ascii="Times New Roman" w:hAnsi="Times New Roman" w:cs="Times New Roman"/>
                <w:bCs/>
                <w:color w:val="000000"/>
                <w:sz w:val="20"/>
                <w:szCs w:val="20"/>
              </w:rPr>
            </w:pPr>
            <w:r w:rsidRPr="00B42C1A">
              <w:rPr>
                <w:rFonts w:ascii="Times New Roman" w:hAnsi="Times New Roman" w:cs="Times New Roman"/>
                <w:bCs/>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7EC12D2D" w14:textId="42A3FE9A" w:rsidR="00A627D3" w:rsidRPr="002C39B5"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3EF1779" w14:textId="339498DB"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2183BC99"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0A8293" w14:textId="65E7C0E1"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58</w:t>
            </w:r>
          </w:p>
        </w:tc>
        <w:tc>
          <w:tcPr>
            <w:tcW w:w="2552" w:type="dxa"/>
            <w:tcBorders>
              <w:top w:val="single" w:sz="6" w:space="0" w:color="auto"/>
              <w:left w:val="single" w:sz="6" w:space="0" w:color="auto"/>
              <w:bottom w:val="single" w:sz="6" w:space="0" w:color="auto"/>
              <w:right w:val="single" w:sz="6" w:space="0" w:color="auto"/>
            </w:tcBorders>
            <w:vAlign w:val="center"/>
          </w:tcPr>
          <w:p w14:paraId="6E4024E8" w14:textId="06DF674F"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Воздуховод. Размер 5 </w:t>
            </w:r>
            <w:r w:rsidRPr="00B42C1A">
              <w:rPr>
                <w:rFonts w:ascii="Times New Roman" w:hAnsi="Times New Roman" w:cs="Times New Roman"/>
                <w:sz w:val="20"/>
                <w:szCs w:val="20"/>
              </w:rPr>
              <w:lastRenderedPageBreak/>
              <w:t>(12,0см). Фиолетовый</w:t>
            </w:r>
          </w:p>
        </w:tc>
        <w:tc>
          <w:tcPr>
            <w:tcW w:w="6520" w:type="dxa"/>
            <w:tcBorders>
              <w:top w:val="single" w:sz="6" w:space="0" w:color="auto"/>
              <w:left w:val="single" w:sz="6" w:space="0" w:color="auto"/>
              <w:bottom w:val="single" w:sz="6" w:space="0" w:color="auto"/>
              <w:right w:val="single" w:sz="6" w:space="0" w:color="auto"/>
            </w:tcBorders>
            <w:vAlign w:val="center"/>
          </w:tcPr>
          <w:p w14:paraId="2DD4BA84" w14:textId="438B06EF"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lastRenderedPageBreak/>
              <w:t xml:space="preserve">Воздуховод Гведела для обеспечения проходимости дыхательных путей  и </w:t>
            </w:r>
            <w:r w:rsidRPr="00B42C1A">
              <w:rPr>
                <w:rFonts w:ascii="Times New Roman" w:hAnsi="Times New Roman" w:cs="Times New Roman"/>
                <w:sz w:val="20"/>
                <w:szCs w:val="20"/>
              </w:rPr>
              <w:lastRenderedPageBreak/>
              <w:t xml:space="preserve">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Конструкция цельнолитая  из разнородных материалов: пластик с термопластичным интегрированными в пластик покрытием на ограничительном кольце, загубнике,  дистальном кончике воздуховода и с внутренней стороны воздуховода. Размер 5 (ISO 12,0 см), цвет фиолетовый, вес не более 15,2 г. Материал: полипропилен, эластомер. Упаковка: клинически чистая, 70 шт. Срок годности (срок гарантии): 5 лет от даты изготовления. </w:t>
            </w:r>
          </w:p>
        </w:tc>
        <w:tc>
          <w:tcPr>
            <w:tcW w:w="709" w:type="dxa"/>
            <w:tcBorders>
              <w:top w:val="single" w:sz="6" w:space="0" w:color="auto"/>
              <w:left w:val="single" w:sz="6" w:space="0" w:color="auto"/>
              <w:bottom w:val="single" w:sz="6" w:space="0" w:color="auto"/>
              <w:right w:val="single" w:sz="6" w:space="0" w:color="auto"/>
            </w:tcBorders>
            <w:vAlign w:val="center"/>
          </w:tcPr>
          <w:p w14:paraId="55041286" w14:textId="4795D25E"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18477DD7" w14:textId="59B44E4B"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9B36ECF" w14:textId="66B8E1AC"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Начало поставки с 1 января </w:t>
            </w:r>
            <w:r>
              <w:rPr>
                <w:rFonts w:ascii="Times New Roman" w:hAnsi="Times New Roman" w:cs="Times New Roman"/>
                <w:color w:val="000000"/>
                <w:sz w:val="20"/>
                <w:szCs w:val="20"/>
              </w:rPr>
              <w:lastRenderedPageBreak/>
              <w:t>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3AEBC89" w14:textId="5DB674B3"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lastRenderedPageBreak/>
              <w:t xml:space="preserve">г. Алматы, </w:t>
            </w:r>
            <w:r w:rsidRPr="002C39B5">
              <w:rPr>
                <w:rFonts w:ascii="Times New Roman" w:eastAsia="Times New Roman" w:hAnsi="Times New Roman" w:cs="Times New Roman"/>
                <w:color w:val="000000"/>
                <w:sz w:val="20"/>
                <w:szCs w:val="20"/>
              </w:rPr>
              <w:br/>
            </w:r>
            <w:r w:rsidRPr="002C39B5">
              <w:rPr>
                <w:rFonts w:ascii="Times New Roman" w:eastAsia="Times New Roman" w:hAnsi="Times New Roman" w:cs="Times New Roman"/>
                <w:color w:val="000000"/>
                <w:sz w:val="20"/>
                <w:szCs w:val="20"/>
              </w:rPr>
              <w:lastRenderedPageBreak/>
              <w:t>пр. Абая, 91</w:t>
            </w:r>
          </w:p>
        </w:tc>
      </w:tr>
      <w:tr w:rsidR="00A627D3" w:rsidRPr="002C39B5" w14:paraId="64261B19"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E6F17A" w14:textId="752C6D88"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lastRenderedPageBreak/>
              <w:t>59</w:t>
            </w:r>
          </w:p>
        </w:tc>
        <w:tc>
          <w:tcPr>
            <w:tcW w:w="2552" w:type="dxa"/>
            <w:tcBorders>
              <w:top w:val="single" w:sz="6" w:space="0" w:color="auto"/>
              <w:left w:val="single" w:sz="6" w:space="0" w:color="auto"/>
              <w:bottom w:val="single" w:sz="6" w:space="0" w:color="auto"/>
              <w:right w:val="single" w:sz="6" w:space="0" w:color="auto"/>
            </w:tcBorders>
            <w:vAlign w:val="center"/>
          </w:tcPr>
          <w:p w14:paraId="17CAC27E" w14:textId="4472F5E3"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Маска анестезиологическая с анатомической не раздувной манжетой, без ПВХ, размер 2</w:t>
            </w:r>
          </w:p>
        </w:tc>
        <w:tc>
          <w:tcPr>
            <w:tcW w:w="6520" w:type="dxa"/>
            <w:tcBorders>
              <w:top w:val="single" w:sz="6" w:space="0" w:color="auto"/>
              <w:left w:val="single" w:sz="6" w:space="0" w:color="auto"/>
              <w:bottom w:val="single" w:sz="6" w:space="0" w:color="auto"/>
              <w:right w:val="single" w:sz="6" w:space="0" w:color="auto"/>
            </w:tcBorders>
            <w:vAlign w:val="center"/>
          </w:tcPr>
          <w:p w14:paraId="58942833" w14:textId="094FEC7F"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Маска дыхательного контура анестезиологическая лицевая для проведения масочного наркоза и неинвазивной искусственной вентиляции лёгких,  в том числе с системами для ручного искусственного дыхания.  Анестезиологическая маска QuadraLite малая размер 2  анатомической формы, с эластичной полусферической манжетой со сложной лепестковой кофигурацией в районе прлегания к носу, манжета поперечноармированна в этой части для обеспечения герметичности. Форма маски и её объём оптимизированы под комбинированный двойной размер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Соединительный коннектор 22F. Может быть укомплектована кольцом маскодержателя. Материалы: полиэтилен, полипропилен, эластомер, без ПВХ. Экологична при производстве и утилизации. Упаковка индивидуальная, клинически чистая, 25шт. в упаковке. Срок годности  5 лет от даты изготовления.                                                                                 </w:t>
            </w:r>
          </w:p>
        </w:tc>
        <w:tc>
          <w:tcPr>
            <w:tcW w:w="709" w:type="dxa"/>
            <w:tcBorders>
              <w:top w:val="single" w:sz="6" w:space="0" w:color="auto"/>
              <w:left w:val="single" w:sz="6" w:space="0" w:color="auto"/>
              <w:bottom w:val="single" w:sz="6" w:space="0" w:color="auto"/>
              <w:right w:val="single" w:sz="6" w:space="0" w:color="auto"/>
            </w:tcBorders>
            <w:vAlign w:val="center"/>
          </w:tcPr>
          <w:p w14:paraId="46D710DB" w14:textId="5A306E3F"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3AE83B7" w14:textId="0F0243E0"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18FFDB60" w14:textId="3BA7E27A"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A8FA7D3" w14:textId="32A827EE"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822DD50"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4EA78EF" w14:textId="64F2ABCF"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60</w:t>
            </w:r>
          </w:p>
        </w:tc>
        <w:tc>
          <w:tcPr>
            <w:tcW w:w="2552" w:type="dxa"/>
            <w:tcBorders>
              <w:top w:val="single" w:sz="6" w:space="0" w:color="auto"/>
              <w:left w:val="single" w:sz="6" w:space="0" w:color="auto"/>
              <w:bottom w:val="single" w:sz="6" w:space="0" w:color="auto"/>
              <w:right w:val="single" w:sz="6" w:space="0" w:color="auto"/>
            </w:tcBorders>
            <w:vAlign w:val="center"/>
          </w:tcPr>
          <w:p w14:paraId="522E1D0C" w14:textId="4CB61052"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Надгортанный воздуховод i-gel, размер 1,5 (вес пациента 5 - 12 кг), с нераздувной термопластичной манжетой, блокатором надгортанника, каналом для введения желудочного зонда малого диаметра.</w:t>
            </w:r>
          </w:p>
        </w:tc>
        <w:tc>
          <w:tcPr>
            <w:tcW w:w="6520" w:type="dxa"/>
            <w:tcBorders>
              <w:top w:val="single" w:sz="6" w:space="0" w:color="auto"/>
              <w:left w:val="single" w:sz="6" w:space="0" w:color="auto"/>
              <w:bottom w:val="single" w:sz="6" w:space="0" w:color="auto"/>
              <w:right w:val="single" w:sz="6" w:space="0" w:color="auto"/>
            </w:tcBorders>
            <w:vAlign w:val="center"/>
          </w:tcPr>
          <w:p w14:paraId="4E1D465A" w14:textId="7F9CF7BF"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операции,а также при неудавшейся интубации,в экстренных случаях ,может использоваться в качестве проводника и т.п.Прозрачный воздуховод I-gel размер 1,5 ,вводимый в ротоглотку с мягкой нераздуваемой манжетой из термопластичного гелеподобного элостомера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зубов.Материалы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6" w:space="0" w:color="auto"/>
              <w:left w:val="single" w:sz="6" w:space="0" w:color="auto"/>
              <w:bottom w:val="single" w:sz="6" w:space="0" w:color="auto"/>
              <w:right w:val="single" w:sz="6" w:space="0" w:color="auto"/>
            </w:tcBorders>
            <w:vAlign w:val="center"/>
          </w:tcPr>
          <w:p w14:paraId="5420C13D" w14:textId="43D9520C"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7A21323" w14:textId="032D7359"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6FC4CE40" w14:textId="7810A57B"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C29515A" w14:textId="31A95F96"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A6E8CB3"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C910407" w14:textId="01AEE0C6"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61</w:t>
            </w:r>
          </w:p>
        </w:tc>
        <w:tc>
          <w:tcPr>
            <w:tcW w:w="2552" w:type="dxa"/>
            <w:tcBorders>
              <w:top w:val="single" w:sz="6" w:space="0" w:color="auto"/>
              <w:left w:val="single" w:sz="6" w:space="0" w:color="auto"/>
              <w:bottom w:val="single" w:sz="6" w:space="0" w:color="auto"/>
              <w:right w:val="single" w:sz="6" w:space="0" w:color="auto"/>
            </w:tcBorders>
            <w:vAlign w:val="center"/>
          </w:tcPr>
          <w:p w14:paraId="225462B3" w14:textId="2CF1AB54"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Надгортанный воздуховод i-gel, размер 2 (вес пациента 10 - 25 кг), с нераздувной термопластичной манжетой, блокатором надгортанника, </w:t>
            </w:r>
            <w:r w:rsidRPr="00B42C1A">
              <w:rPr>
                <w:rFonts w:ascii="Times New Roman" w:hAnsi="Times New Roman" w:cs="Times New Roman"/>
                <w:color w:val="000000"/>
                <w:sz w:val="20"/>
                <w:szCs w:val="20"/>
              </w:rPr>
              <w:lastRenderedPageBreak/>
              <w:t>каналом для введения желудочного зонда малого диаметра.</w:t>
            </w:r>
          </w:p>
        </w:tc>
        <w:tc>
          <w:tcPr>
            <w:tcW w:w="6520" w:type="dxa"/>
            <w:tcBorders>
              <w:top w:val="single" w:sz="6" w:space="0" w:color="auto"/>
              <w:left w:val="single" w:sz="6" w:space="0" w:color="auto"/>
              <w:bottom w:val="single" w:sz="6" w:space="0" w:color="auto"/>
              <w:right w:val="single" w:sz="6" w:space="0" w:color="auto"/>
            </w:tcBorders>
            <w:vAlign w:val="center"/>
          </w:tcPr>
          <w:p w14:paraId="1A5B44EC" w14:textId="4E46841C"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lastRenderedPageBreak/>
              <w:t xml:space="preserve">Воздуховод надгортанный для обеспечения проходимости дыхательных путей при наркозе и ИВЛ во время операции,а также при неудавшейся интубации,в экстренных случаях ,может использоваться в качестве проводника и т.п.Прозрачный воздуховод I-gel размер 2 ,вводимый в ротоглотку с мягкой нераздуваемой манжетой из термопластичного </w:t>
            </w:r>
            <w:r w:rsidRPr="00B42C1A">
              <w:rPr>
                <w:rFonts w:ascii="Times New Roman" w:hAnsi="Times New Roman" w:cs="Times New Roman"/>
                <w:color w:val="000000"/>
                <w:sz w:val="20"/>
                <w:szCs w:val="20"/>
              </w:rPr>
              <w:lastRenderedPageBreak/>
              <w:t xml:space="preserve">гелеподобного элостомера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зубов.Материалы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6" w:space="0" w:color="auto"/>
              <w:left w:val="single" w:sz="6" w:space="0" w:color="auto"/>
              <w:bottom w:val="single" w:sz="6" w:space="0" w:color="auto"/>
              <w:right w:val="single" w:sz="6" w:space="0" w:color="auto"/>
            </w:tcBorders>
            <w:vAlign w:val="center"/>
          </w:tcPr>
          <w:p w14:paraId="3A6FC7AF" w14:textId="02470D21"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6D4C5605" w14:textId="7ACF4E20"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248CE8AB" w14:textId="49C4D9BB"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CC69C7F" w14:textId="1FE1A56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C96D626"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E18A3B0" w14:textId="7DF52918"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62</w:t>
            </w:r>
          </w:p>
        </w:tc>
        <w:tc>
          <w:tcPr>
            <w:tcW w:w="2552" w:type="dxa"/>
            <w:tcBorders>
              <w:top w:val="single" w:sz="6" w:space="0" w:color="auto"/>
              <w:left w:val="single" w:sz="6" w:space="0" w:color="auto"/>
              <w:bottom w:val="single" w:sz="6" w:space="0" w:color="auto"/>
              <w:right w:val="single" w:sz="6" w:space="0" w:color="auto"/>
            </w:tcBorders>
            <w:vAlign w:val="center"/>
          </w:tcPr>
          <w:p w14:paraId="124C901A" w14:textId="41367E39"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Надгортанный воздуховод i-gel, размер 2,5 (вес пациента 25-35 кг), с нераздувной термопластичной манжетой, блокатором надгортанника, каналом для введения желудочного зонда малого диаметра.</w:t>
            </w:r>
          </w:p>
        </w:tc>
        <w:tc>
          <w:tcPr>
            <w:tcW w:w="6520" w:type="dxa"/>
            <w:tcBorders>
              <w:top w:val="single" w:sz="6" w:space="0" w:color="auto"/>
              <w:left w:val="single" w:sz="6" w:space="0" w:color="auto"/>
              <w:bottom w:val="single" w:sz="6" w:space="0" w:color="auto"/>
              <w:right w:val="single" w:sz="6" w:space="0" w:color="auto"/>
            </w:tcBorders>
            <w:vAlign w:val="center"/>
          </w:tcPr>
          <w:p w14:paraId="1E40DDFC" w14:textId="629517F6"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операции,а также при неудавшейся интубации,в экстренных случаях ,может использоваться в качестве проводника и т.п.Прозрачный воздуховод I-gel размер 2,5 ,вводимый в ротоглотку с мягкой нераздуваемой манжетой из термопластичного гелеподобного элостомера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зубов.Материалы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6" w:space="0" w:color="auto"/>
              <w:left w:val="single" w:sz="6" w:space="0" w:color="auto"/>
              <w:bottom w:val="single" w:sz="6" w:space="0" w:color="auto"/>
              <w:right w:val="single" w:sz="6" w:space="0" w:color="auto"/>
            </w:tcBorders>
            <w:vAlign w:val="center"/>
          </w:tcPr>
          <w:p w14:paraId="3990CA4A" w14:textId="0CC52E9C"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2AD4623" w14:textId="0399BBEA"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4C686A9B" w14:textId="2E939C1D"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CCE977F" w14:textId="6FD8DEBF"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14BAA07"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1A2690A" w14:textId="3BCABE0D"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63</w:t>
            </w:r>
          </w:p>
        </w:tc>
        <w:tc>
          <w:tcPr>
            <w:tcW w:w="2552" w:type="dxa"/>
            <w:tcBorders>
              <w:top w:val="single" w:sz="6" w:space="0" w:color="auto"/>
              <w:left w:val="single" w:sz="6" w:space="0" w:color="auto"/>
              <w:bottom w:val="single" w:sz="6" w:space="0" w:color="auto"/>
              <w:right w:val="single" w:sz="6" w:space="0" w:color="auto"/>
            </w:tcBorders>
            <w:vAlign w:val="center"/>
          </w:tcPr>
          <w:p w14:paraId="0EA47A94" w14:textId="6BE9BB7B"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Клинок ларингоскопический с открытым фиброоптическим световодом, тип Макинтош, размер 2</w:t>
            </w:r>
          </w:p>
        </w:tc>
        <w:tc>
          <w:tcPr>
            <w:tcW w:w="6520" w:type="dxa"/>
            <w:tcBorders>
              <w:top w:val="single" w:sz="6" w:space="0" w:color="auto"/>
              <w:left w:val="single" w:sz="6" w:space="0" w:color="auto"/>
              <w:bottom w:val="single" w:sz="6" w:space="0" w:color="auto"/>
              <w:right w:val="single" w:sz="6" w:space="0" w:color="auto"/>
            </w:tcBorders>
            <w:vAlign w:val="center"/>
          </w:tcPr>
          <w:p w14:paraId="56FF405A" w14:textId="00CA57D2"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Клинок ларингоскопический с открытым фиброоптическим световодом, тип Макинтош, совместимый с рукоятками стандарта ISO7376-3 с зелёной маркировкой, снабжен шариковой защёлкой для фиксации в рукоятке, размер 2. Материал: полипропилен, акрил. Упаковка: индивидуальная, клинически чистая.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1954AC91" w14:textId="6D97C9C2"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06CF16B" w14:textId="732419B3"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4E767F4B" w14:textId="6DE639E6"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2FE4FE4" w14:textId="344817C7"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2557FF7"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EC6C455" w14:textId="4AFAE7EE"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64</w:t>
            </w:r>
          </w:p>
        </w:tc>
        <w:tc>
          <w:tcPr>
            <w:tcW w:w="2552" w:type="dxa"/>
            <w:tcBorders>
              <w:top w:val="single" w:sz="6" w:space="0" w:color="auto"/>
              <w:left w:val="single" w:sz="6" w:space="0" w:color="auto"/>
              <w:bottom w:val="single" w:sz="6" w:space="0" w:color="auto"/>
              <w:right w:val="single" w:sz="6" w:space="0" w:color="auto"/>
            </w:tcBorders>
            <w:vAlign w:val="center"/>
          </w:tcPr>
          <w:p w14:paraId="1A66B90A" w14:textId="16A071B3"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Назальная канюля с изогнутыми зубцами для детей, с трубкой 2,1 м</w:t>
            </w:r>
          </w:p>
        </w:tc>
        <w:tc>
          <w:tcPr>
            <w:tcW w:w="6520" w:type="dxa"/>
            <w:tcBorders>
              <w:top w:val="single" w:sz="6" w:space="0" w:color="auto"/>
              <w:left w:val="single" w:sz="6" w:space="0" w:color="auto"/>
              <w:bottom w:val="single" w:sz="6" w:space="0" w:color="auto"/>
              <w:right w:val="single" w:sz="6" w:space="0" w:color="auto"/>
            </w:tcBorders>
            <w:vAlign w:val="center"/>
          </w:tcPr>
          <w:p w14:paraId="71D56509" w14:textId="2436AA82"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Трубка дыхательного контура - канюля для длительной и кратковременной подачи кислорода. Канюля назальная для детей с удлинительным шлангом длиной не менее 1,8м, длина всей системы не менее 2,1м, с нескользящим седловидным фиксатором для оптимального позиционирования на губе пациента, зубцы канюли мягкие атравматичные термопластичные изогнутые, 3,0/9,0 мм с базой 10,5мм, продольноармированный кислородный шланг - исключается запирание канала при перегибе и обеспечивается равномерность потока, с регулировкой и фиксацией положения канюли, соединение с источником - стандартное 6мм, эластомерное. Соединитель канюли с трубкой транспарентный. Материал: имплантационно-нетоксичный поливинилхлорид. Упаковка: индивидуальная, клинически чистая, 50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2291F126" w14:textId="603805D5"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53DD016A" w14:textId="60449697"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120</w:t>
            </w:r>
          </w:p>
        </w:tc>
        <w:tc>
          <w:tcPr>
            <w:tcW w:w="2694" w:type="dxa"/>
            <w:tcBorders>
              <w:top w:val="single" w:sz="4" w:space="0" w:color="auto"/>
              <w:left w:val="single" w:sz="4" w:space="0" w:color="auto"/>
              <w:bottom w:val="single" w:sz="4" w:space="0" w:color="auto"/>
              <w:right w:val="single" w:sz="4" w:space="0" w:color="auto"/>
            </w:tcBorders>
            <w:vAlign w:val="center"/>
          </w:tcPr>
          <w:p w14:paraId="608C2BB4" w14:textId="4CC5046F"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C757D51" w14:textId="3D47F9AE"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844B3B1"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51B042A" w14:textId="4252135F"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65</w:t>
            </w:r>
          </w:p>
        </w:tc>
        <w:tc>
          <w:tcPr>
            <w:tcW w:w="2552" w:type="dxa"/>
            <w:tcBorders>
              <w:top w:val="single" w:sz="6" w:space="0" w:color="auto"/>
              <w:left w:val="single" w:sz="6" w:space="0" w:color="auto"/>
              <w:bottom w:val="single" w:sz="6" w:space="0" w:color="auto"/>
              <w:right w:val="single" w:sz="6" w:space="0" w:color="auto"/>
            </w:tcBorders>
            <w:vAlign w:val="center"/>
          </w:tcPr>
          <w:p w14:paraId="587BAC81" w14:textId="61BDE84B"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Анестезиологические реверсивные дыхательные контуры /конфигурируемые с принадлежностями </w:t>
            </w:r>
            <w:r w:rsidRPr="00B42C1A">
              <w:rPr>
                <w:rFonts w:ascii="Times New Roman" w:hAnsi="Times New Roman" w:cs="Times New Roman"/>
                <w:color w:val="000000"/>
                <w:sz w:val="20"/>
                <w:szCs w:val="20"/>
              </w:rPr>
              <w:lastRenderedPageBreak/>
              <w:t>Compact 1,5 м с угловым соединителем Luer, диаметр 15 мм</w:t>
            </w:r>
          </w:p>
        </w:tc>
        <w:tc>
          <w:tcPr>
            <w:tcW w:w="6520" w:type="dxa"/>
            <w:tcBorders>
              <w:top w:val="single" w:sz="6" w:space="0" w:color="auto"/>
              <w:left w:val="single" w:sz="6" w:space="0" w:color="auto"/>
              <w:bottom w:val="single" w:sz="6" w:space="0" w:color="auto"/>
              <w:right w:val="single" w:sz="6" w:space="0" w:color="auto"/>
            </w:tcBorders>
            <w:vAlign w:val="center"/>
          </w:tcPr>
          <w:p w14:paraId="1B95A443" w14:textId="4D857BB5"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lastRenderedPageBreak/>
              <w:t xml:space="preserve">Контур дыхательный для соединения аппаратов НДА и ИВЛ с пациентом. Контур дыхательный анестезиологический реверсивный конфигурируемый Compact II для детей. Диаметр 15мм. Длина контура до 2,0 м в растянутом состоянии, угловой переходник к интубационной </w:t>
            </w:r>
            <w:r w:rsidRPr="00B42C1A">
              <w:rPr>
                <w:rFonts w:ascii="Times New Roman" w:hAnsi="Times New Roman" w:cs="Times New Roman"/>
                <w:color w:val="000000"/>
                <w:sz w:val="20"/>
                <w:szCs w:val="20"/>
              </w:rPr>
              <w:lastRenderedPageBreak/>
              <w:t>трубке с портом Луер Лок, коннекция 22М/15F, коннекция линий контура 22F. Сопротивение потку в растянутом состоянии не более 2,6 мбар, в сжатом состоянии - не более 2,1 мбар. Комплайнс контура не более в растянутом состоянии не более 0,1 мл/мбар, в сжатом - не более 0,3 мл/мбар. Резервный дыхательный мешок 1,0±10% л. Дополнительный шланг конфигурируемый длина до 1,5 м. Принадлежности: Каждая коробка снабжена комплектом держателей -фиксаторов для шлангов дыхательного контура. соединитель 22М-22М. Материалы: РР,  LDPE, Rubber, не содержит латекса. Держатель состоит из: двух П-образных скоб, одной клипсы одинарной для шланга и одной двойной клипсы для шлангов дыхательного контура, а также стандартного тест- колпачка с приливом фиксации на клипсе. Скобы могут имеют адгезивную основу 3М и могут фиксироваться на любых поверхностях оборудования. Масса контура брутто не более 124 г, нетто не более 120г. Упаковка: индивидуальная, клинически чистая. В упаковочном ящике 35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56CB582F" w14:textId="14E7AF44"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5202E59B" w14:textId="173B7562"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542F3FAD" w14:textId="0D425C82"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AABDEB" w14:textId="45E3A7F7"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D95580C"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EAE668A" w14:textId="5F12F47C"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66</w:t>
            </w:r>
          </w:p>
        </w:tc>
        <w:tc>
          <w:tcPr>
            <w:tcW w:w="2552" w:type="dxa"/>
            <w:tcBorders>
              <w:top w:val="single" w:sz="6" w:space="0" w:color="auto"/>
              <w:left w:val="single" w:sz="6" w:space="0" w:color="auto"/>
              <w:bottom w:val="single" w:sz="6" w:space="0" w:color="auto"/>
              <w:right w:val="single" w:sz="6" w:space="0" w:color="auto"/>
            </w:tcBorders>
            <w:vAlign w:val="center"/>
          </w:tcPr>
          <w:p w14:paraId="43A0A2C9" w14:textId="753A289D"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Дыхательный контур реанимационный  1,6м, для новорожденных, с обогревом (один провод), с дополнительным шлангом дыхательным, 0,4м, с камерой увлажнителя для аппарата Гамильтон</w:t>
            </w:r>
          </w:p>
        </w:tc>
        <w:tc>
          <w:tcPr>
            <w:tcW w:w="6520" w:type="dxa"/>
            <w:tcBorders>
              <w:top w:val="single" w:sz="6" w:space="0" w:color="auto"/>
              <w:left w:val="single" w:sz="6" w:space="0" w:color="auto"/>
              <w:bottom w:val="single" w:sz="6" w:space="0" w:color="auto"/>
              <w:right w:val="single" w:sz="6" w:space="0" w:color="auto"/>
            </w:tcBorders>
            <w:vAlign w:val="center"/>
          </w:tcPr>
          <w:p w14:paraId="0491CD05" w14:textId="5334FAA2"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Контур дыхательный неонатальный для соединения пациента с аппаратами ИВЛ . Внутренний диаметр шлангов 10мм, длина шлангов вдоха/выдоха 1,6м, материал шлангов гофрированный шланг с проводом обогрева в канале вдоха , с встроенным в жестком соединителе (22F на камеру увлажнителя) электроразъёмом, с двойной контактной группой и направляющим приливом, с портами 7,6мм на Y-образном жестком угловом соединителе на пациента и в канале вдоха, с герметизирующими "not loosing" заглушками, снабжённом внутренней тест- защитной заглушкой, с камерой увлажнителя с автоматической дозацией жидкости (клапан попловкового типа, аэроламели распределения потока), с разборным самогерметизирующимся влагосборником, клапан влагосборника пружинный шариковый, обеспечивающий герметизацию воздушного канала при любом положении влагосборника, c соединителем 22F подсоединения к аппарату, с дополнительным шлангом 0,4м c соединителями 22F, комплектом принадлежностей в составе:жесткий соединитель 22М-22М/15F 1 штуки, соединитель 15М -8,5F, Материал: ПВХ, полипропилен, эластомер. Упаковка: индивидуальная, стерильная. Каждая упаковка, состоящая из 20 контуров, снабжена одним надгортанным воздуховодом i-gel с гелевой термопластичной нераздувной манжетой анатомической формы с дополнительным портом оксигенации, головным фиксатором, блокатором надгортанника и желудочным зондом 12Fr. В тело воздуховода встроен защитный усилитель с коннектором 15М для подсоединения к дыхательному контуру. На корпусе воздуховода отображается информация о размере изделия, весе пациента, референсная маркировка положения воздуховода по отношению к голосовой щели.</w:t>
            </w:r>
          </w:p>
        </w:tc>
        <w:tc>
          <w:tcPr>
            <w:tcW w:w="709" w:type="dxa"/>
            <w:tcBorders>
              <w:top w:val="single" w:sz="6" w:space="0" w:color="auto"/>
              <w:left w:val="single" w:sz="6" w:space="0" w:color="auto"/>
              <w:bottom w:val="single" w:sz="6" w:space="0" w:color="auto"/>
              <w:right w:val="single" w:sz="6" w:space="0" w:color="auto"/>
            </w:tcBorders>
            <w:vAlign w:val="center"/>
          </w:tcPr>
          <w:p w14:paraId="6872DDAE" w14:textId="327FEC66"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19AF4424" w14:textId="709CCCD5"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73D5CA14" w14:textId="49AF862C"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BB65986" w14:textId="6DBB1ED9"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2340CBD7"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5FB3A0" w14:textId="4A6B0808"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67</w:t>
            </w:r>
          </w:p>
        </w:tc>
        <w:tc>
          <w:tcPr>
            <w:tcW w:w="2552" w:type="dxa"/>
            <w:tcBorders>
              <w:top w:val="single" w:sz="6" w:space="0" w:color="auto"/>
              <w:left w:val="single" w:sz="6" w:space="0" w:color="auto"/>
              <w:bottom w:val="single" w:sz="6" w:space="0" w:color="auto"/>
              <w:right w:val="single" w:sz="6" w:space="0" w:color="auto"/>
            </w:tcBorders>
            <w:vAlign w:val="center"/>
          </w:tcPr>
          <w:p w14:paraId="737AF736" w14:textId="071FF01B"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Фильтр вирусо-бактериальный керамический для аппаратов </w:t>
            </w:r>
            <w:r w:rsidRPr="00B42C1A">
              <w:rPr>
                <w:rFonts w:ascii="Times New Roman" w:hAnsi="Times New Roman" w:cs="Times New Roman"/>
                <w:color w:val="000000"/>
                <w:sz w:val="20"/>
                <w:szCs w:val="20"/>
              </w:rPr>
              <w:lastRenderedPageBreak/>
              <w:t>ИВЛ  на 24 часа малого объёма с портом luer lock с обязательным наличием антиоклюзионным механизмом мембраны</w:t>
            </w:r>
          </w:p>
        </w:tc>
        <w:tc>
          <w:tcPr>
            <w:tcW w:w="6520" w:type="dxa"/>
            <w:tcBorders>
              <w:top w:val="single" w:sz="6" w:space="0" w:color="auto"/>
              <w:left w:val="single" w:sz="6" w:space="0" w:color="auto"/>
              <w:bottom w:val="single" w:sz="6" w:space="0" w:color="auto"/>
              <w:right w:val="single" w:sz="6" w:space="0" w:color="auto"/>
            </w:tcBorders>
            <w:vAlign w:val="center"/>
          </w:tcPr>
          <w:p w14:paraId="4F6AB6A5" w14:textId="6F4ADD13"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lastRenderedPageBreak/>
              <w:t xml:space="preserve">Фильтр дыхательный вирусо-бактериальный электростатический, для защиты пациента, персонала, аппаратуры в дыхательных и анестезиологических контурах, для взрослых и детей с портом для </w:t>
            </w:r>
            <w:r w:rsidRPr="00B42C1A">
              <w:rPr>
                <w:rFonts w:ascii="Times New Roman" w:hAnsi="Times New Roman" w:cs="Times New Roman"/>
                <w:color w:val="000000"/>
                <w:sz w:val="20"/>
                <w:szCs w:val="20"/>
              </w:rPr>
              <w:lastRenderedPageBreak/>
              <w:t xml:space="preserve">проведения газоанализа Луер Лок с герметизирующейся фиксированной заглушкой, с антиокклюзионным механизмом, с внутренними ламелями и диффузором распределения потока, соединение 22F - 22M/15F. Эффективность фильтрации не менее 99,99 %, сопротивление потоку (30л/мин) не более 0,8см H20, компрессионный объём не более 34 мл, масса не более 19 г, минимальный дыхательный объем не менее 100мл. Эффективное время работы 24 часа. Материал: полипропилен, акрил, керамика. Каждая упаковка, состоящая из 150 шт, снабжена одним фильтром с механической мембраной для защиты аппаратов ИВЛ и кислородных концентраторов. Эффективность фильтрации не менее 99,9999%, сопротивление потоку при 30 л/мин не более 0,7 см Н₂О, объем не более 120 мл, масса не более 56 г, минимальный дыхательный объем не менее 200 мл. Эфективное время работы до 168 часов. Материал: полипропилен, неорганические керамические волокна гидрофобные. </w:t>
            </w:r>
          </w:p>
        </w:tc>
        <w:tc>
          <w:tcPr>
            <w:tcW w:w="709" w:type="dxa"/>
            <w:tcBorders>
              <w:top w:val="single" w:sz="6" w:space="0" w:color="auto"/>
              <w:left w:val="single" w:sz="6" w:space="0" w:color="auto"/>
              <w:bottom w:val="single" w:sz="6" w:space="0" w:color="auto"/>
              <w:right w:val="single" w:sz="6" w:space="0" w:color="auto"/>
            </w:tcBorders>
            <w:vAlign w:val="center"/>
          </w:tcPr>
          <w:p w14:paraId="4BEDC4A9" w14:textId="2610149F"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7B9E76BC" w14:textId="51F3CED5"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93E075B" w14:textId="3E9B5501"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BACE7AE" w14:textId="6818F009"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C7C4B8D"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7D8B17A" w14:textId="1152AEA1"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68</w:t>
            </w:r>
          </w:p>
        </w:tc>
        <w:tc>
          <w:tcPr>
            <w:tcW w:w="2552" w:type="dxa"/>
            <w:tcBorders>
              <w:top w:val="single" w:sz="6" w:space="0" w:color="auto"/>
              <w:left w:val="single" w:sz="6" w:space="0" w:color="auto"/>
              <w:bottom w:val="single" w:sz="6" w:space="0" w:color="auto"/>
              <w:right w:val="single" w:sz="6" w:space="0" w:color="auto"/>
            </w:tcBorders>
            <w:vAlign w:val="center"/>
          </w:tcPr>
          <w:p w14:paraId="1F1D5BE8" w14:textId="2C020386"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Воздуховод цельнолитой, с мягким наконечником и термопластичным загубником. Размер 00 (длина 5,0 см). Цвет синий</w:t>
            </w:r>
          </w:p>
        </w:tc>
        <w:tc>
          <w:tcPr>
            <w:tcW w:w="6520" w:type="dxa"/>
            <w:tcBorders>
              <w:top w:val="single" w:sz="6" w:space="0" w:color="auto"/>
              <w:left w:val="single" w:sz="6" w:space="0" w:color="auto"/>
              <w:bottom w:val="single" w:sz="6" w:space="0" w:color="auto"/>
              <w:right w:val="single" w:sz="6" w:space="0" w:color="auto"/>
            </w:tcBorders>
            <w:vAlign w:val="center"/>
          </w:tcPr>
          <w:p w14:paraId="445B8ACE" w14:textId="644DE586"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00 (ISO 5,0 см), цвет синий вес не более 6,8 г. Материал: полипропилен, эластомер. Упаковка: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06E8CB2B" w14:textId="1B6B2837"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2BC6EB4B" w14:textId="78F273FC"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093D5858" w14:textId="1FBD7FF5"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172CF02" w14:textId="43E2A90E"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F41D73E"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76B5988" w14:textId="0858789F"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69</w:t>
            </w:r>
          </w:p>
        </w:tc>
        <w:tc>
          <w:tcPr>
            <w:tcW w:w="2552" w:type="dxa"/>
            <w:tcBorders>
              <w:top w:val="single" w:sz="6" w:space="0" w:color="auto"/>
              <w:left w:val="single" w:sz="6" w:space="0" w:color="auto"/>
              <w:bottom w:val="single" w:sz="6" w:space="0" w:color="auto"/>
              <w:right w:val="single" w:sz="6" w:space="0" w:color="auto"/>
            </w:tcBorders>
            <w:vAlign w:val="center"/>
          </w:tcPr>
          <w:p w14:paraId="7C56933D" w14:textId="451818CB"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Воздуховод цельнолитой, с мягким наконечником и термопластичным загубником. Размер 0 (длина 5,5 см). Цвет серый</w:t>
            </w:r>
          </w:p>
        </w:tc>
        <w:tc>
          <w:tcPr>
            <w:tcW w:w="6520" w:type="dxa"/>
            <w:tcBorders>
              <w:top w:val="single" w:sz="6" w:space="0" w:color="auto"/>
              <w:left w:val="single" w:sz="6" w:space="0" w:color="auto"/>
              <w:bottom w:val="single" w:sz="6" w:space="0" w:color="auto"/>
              <w:right w:val="single" w:sz="6" w:space="0" w:color="auto"/>
            </w:tcBorders>
            <w:vAlign w:val="center"/>
          </w:tcPr>
          <w:p w14:paraId="205B8D63" w14:textId="487C03F4"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0 (ISO 5,5 см), цвет серый вес не более 7,4 г. Материал: полипропилен, эластомер. Упаковка: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734BDD1D" w14:textId="58B08A2C"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06E8CAF" w14:textId="07B18E5B"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6C17E5D2" w14:textId="697C49C3"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BD897BB" w14:textId="6026A936"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4D7D334"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BEB5E88" w14:textId="41AF00C4"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70</w:t>
            </w:r>
          </w:p>
        </w:tc>
        <w:tc>
          <w:tcPr>
            <w:tcW w:w="2552" w:type="dxa"/>
            <w:tcBorders>
              <w:top w:val="single" w:sz="6" w:space="0" w:color="auto"/>
              <w:left w:val="single" w:sz="6" w:space="0" w:color="auto"/>
              <w:bottom w:val="single" w:sz="6" w:space="0" w:color="auto"/>
              <w:right w:val="single" w:sz="6" w:space="0" w:color="auto"/>
            </w:tcBorders>
            <w:vAlign w:val="center"/>
          </w:tcPr>
          <w:p w14:paraId="1F966EBC" w14:textId="71BD3285"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Воздуховод цельнолитой, с мягким наконечником и термопластичным загубником. Размер 1 (6,5 см). Цвет белый</w:t>
            </w:r>
          </w:p>
        </w:tc>
        <w:tc>
          <w:tcPr>
            <w:tcW w:w="6520" w:type="dxa"/>
            <w:tcBorders>
              <w:top w:val="single" w:sz="6" w:space="0" w:color="auto"/>
              <w:left w:val="single" w:sz="6" w:space="0" w:color="auto"/>
              <w:bottom w:val="single" w:sz="6" w:space="0" w:color="auto"/>
              <w:right w:val="single" w:sz="6" w:space="0" w:color="auto"/>
            </w:tcBorders>
            <w:vAlign w:val="center"/>
          </w:tcPr>
          <w:p w14:paraId="6922E847" w14:textId="024817EC"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w:t>
            </w:r>
            <w:r w:rsidRPr="00B42C1A">
              <w:rPr>
                <w:rFonts w:ascii="Times New Roman" w:hAnsi="Times New Roman" w:cs="Times New Roman"/>
                <w:color w:val="000000"/>
                <w:sz w:val="20"/>
                <w:szCs w:val="20"/>
              </w:rPr>
              <w:lastRenderedPageBreak/>
              <w:t>синтетического атравматичного материала спаянного с основной частью воздуховода. Размер 1 (ISO 6,5 см), цвет белый вес не более 8,4 г. Материал: полипропилен, эластомер. Упаковка: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7B35DEA8" w14:textId="22CA791A"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5CABBE54" w14:textId="4C948F0C"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43B17A8D" w14:textId="4636619F"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AB74B7E" w14:textId="2F4BE4E8"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7A08AF80"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CE2EBB" w14:textId="7A409D77"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71</w:t>
            </w:r>
          </w:p>
        </w:tc>
        <w:tc>
          <w:tcPr>
            <w:tcW w:w="2552" w:type="dxa"/>
            <w:tcBorders>
              <w:top w:val="single" w:sz="6" w:space="0" w:color="auto"/>
              <w:left w:val="single" w:sz="6" w:space="0" w:color="auto"/>
              <w:bottom w:val="single" w:sz="6" w:space="0" w:color="auto"/>
              <w:right w:val="single" w:sz="6" w:space="0" w:color="auto"/>
            </w:tcBorders>
            <w:vAlign w:val="center"/>
          </w:tcPr>
          <w:p w14:paraId="3EE3A8A8" w14:textId="1BE5E3D5"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Воздуховод цельнолитой, с мягким наконечником и</w:t>
            </w:r>
            <w:r w:rsidRPr="00B42C1A">
              <w:rPr>
                <w:rFonts w:ascii="Times New Roman" w:hAnsi="Times New Roman" w:cs="Times New Roman"/>
                <w:color w:val="000000"/>
                <w:sz w:val="20"/>
                <w:szCs w:val="20"/>
              </w:rPr>
              <w:br/>
              <w:t>термопластичным загубником. Размер 2,0 (длина 8,0</w:t>
            </w:r>
            <w:r w:rsidRPr="00B42C1A">
              <w:rPr>
                <w:rFonts w:ascii="Times New Roman" w:hAnsi="Times New Roman" w:cs="Times New Roman"/>
                <w:color w:val="000000"/>
                <w:sz w:val="20"/>
                <w:szCs w:val="20"/>
              </w:rPr>
              <w:br/>
              <w:t>см). Цвет зеленый</w:t>
            </w:r>
          </w:p>
        </w:tc>
        <w:tc>
          <w:tcPr>
            <w:tcW w:w="6520" w:type="dxa"/>
            <w:tcBorders>
              <w:top w:val="single" w:sz="6" w:space="0" w:color="auto"/>
              <w:left w:val="single" w:sz="6" w:space="0" w:color="auto"/>
              <w:bottom w:val="single" w:sz="6" w:space="0" w:color="auto"/>
              <w:right w:val="single" w:sz="6" w:space="0" w:color="auto"/>
            </w:tcBorders>
            <w:vAlign w:val="center"/>
          </w:tcPr>
          <w:p w14:paraId="3EC9FE03" w14:textId="5D6210C2"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Воздуховод Гведела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орофарингеальный с ограничительным эллиптическим кольцом, с анатомическим изгибом, с изолированным воздуховодным каналом эллиптического сечения. Воздуховод орофарингеальный цельнолитой, с обязательным наличием атравматичного термопластичного наконечника из отдельного синтетического атравматичного материала спаянного с основной частью воздуховода. Размер 2,0 (ISO 8,0 см), цвет зеленый вес не более 9,8 г. Материал: полипропилен, эластомер. Упаковка: клинически чистая</w:t>
            </w:r>
          </w:p>
        </w:tc>
        <w:tc>
          <w:tcPr>
            <w:tcW w:w="709" w:type="dxa"/>
            <w:tcBorders>
              <w:top w:val="single" w:sz="6" w:space="0" w:color="auto"/>
              <w:left w:val="single" w:sz="6" w:space="0" w:color="auto"/>
              <w:bottom w:val="single" w:sz="6" w:space="0" w:color="auto"/>
              <w:right w:val="single" w:sz="6" w:space="0" w:color="auto"/>
            </w:tcBorders>
            <w:vAlign w:val="center"/>
          </w:tcPr>
          <w:p w14:paraId="66228FC8" w14:textId="1629CD07"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56F2CB90" w14:textId="5CAB4442"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3B784055" w14:textId="0D997173"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F48E1BC" w14:textId="52A20219"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74AD668"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A41C945" w14:textId="31667317"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72</w:t>
            </w:r>
          </w:p>
        </w:tc>
        <w:tc>
          <w:tcPr>
            <w:tcW w:w="2552" w:type="dxa"/>
            <w:tcBorders>
              <w:top w:val="single" w:sz="6" w:space="0" w:color="auto"/>
              <w:left w:val="single" w:sz="6" w:space="0" w:color="auto"/>
              <w:bottom w:val="single" w:sz="6" w:space="0" w:color="auto"/>
              <w:right w:val="single" w:sz="6" w:space="0" w:color="auto"/>
            </w:tcBorders>
          </w:tcPr>
          <w:p w14:paraId="08D33B01" w14:textId="425A0E66"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Центральный венозный катетер 24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2A8B4E29" w14:textId="13E73F1E"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 xml:space="preserve"> Однопросветный Центральный Венозный Катетер.   Материал катетера -  рентгенконтрастный полиуретан.   Длина - 9, 12 см; Диаметр - 24 Ga.  Состав набора: катетер, проводник 0,018 дюйм Х 35 см с прямым и j-образным кончиком, с отметками глубины введения проводника. Игла 21Gaх3,81см;  Расширитель;Шприц  3мл; Фиксатор катетера. Размер по заявке Заказчика.</w:t>
            </w:r>
          </w:p>
        </w:tc>
        <w:tc>
          <w:tcPr>
            <w:tcW w:w="709" w:type="dxa"/>
            <w:tcBorders>
              <w:top w:val="single" w:sz="6" w:space="0" w:color="auto"/>
              <w:left w:val="single" w:sz="6" w:space="0" w:color="auto"/>
              <w:bottom w:val="single" w:sz="6" w:space="0" w:color="auto"/>
              <w:right w:val="single" w:sz="6" w:space="0" w:color="auto"/>
            </w:tcBorders>
            <w:vAlign w:val="center"/>
          </w:tcPr>
          <w:p w14:paraId="3D424898" w14:textId="296D1022"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32E7D6EC" w14:textId="58109E99"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032CDE33" w14:textId="2C375133"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B55026C" w14:textId="6132DC61"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D32A0DA"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D103736" w14:textId="10A140E8"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73</w:t>
            </w:r>
          </w:p>
        </w:tc>
        <w:tc>
          <w:tcPr>
            <w:tcW w:w="2552" w:type="dxa"/>
            <w:tcBorders>
              <w:top w:val="single" w:sz="6" w:space="0" w:color="auto"/>
              <w:left w:val="single" w:sz="6" w:space="0" w:color="auto"/>
              <w:bottom w:val="single" w:sz="6" w:space="0" w:color="auto"/>
              <w:right w:val="single" w:sz="6" w:space="0" w:color="auto"/>
            </w:tcBorders>
          </w:tcPr>
          <w:p w14:paraId="0222EDE2" w14:textId="1543B849"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Центральный венозный катетер 22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110CB3B9" w14:textId="62017E3E"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Однопросветный Центральный Венозный Катетер.   Материал катетера -  рентгенконтрастный полиуретан.   Длина - 10 см; Диаметр - 22 Ga.  Состав набора: катетер, проводник 0,021 дюйм Х 35 см с прямым и j-образным кончиком, с отметками глубины введения проводника. Игла 21Gaх3,81см;  Расширитель;Шприц  3мл; Фиксатор катетера.</w:t>
            </w:r>
          </w:p>
        </w:tc>
        <w:tc>
          <w:tcPr>
            <w:tcW w:w="709" w:type="dxa"/>
            <w:tcBorders>
              <w:top w:val="single" w:sz="6" w:space="0" w:color="auto"/>
              <w:left w:val="single" w:sz="6" w:space="0" w:color="auto"/>
              <w:bottom w:val="single" w:sz="6" w:space="0" w:color="auto"/>
              <w:right w:val="single" w:sz="6" w:space="0" w:color="auto"/>
            </w:tcBorders>
            <w:vAlign w:val="center"/>
          </w:tcPr>
          <w:p w14:paraId="2F5771AA" w14:textId="6E54F36D"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48B04CBE" w14:textId="4C0B93CF"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2E7CE187" w14:textId="773D60AF"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7E4BCFB" w14:textId="08B3058D"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074AA7DA"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A51C9D3" w14:textId="733245BC"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74</w:t>
            </w:r>
          </w:p>
        </w:tc>
        <w:tc>
          <w:tcPr>
            <w:tcW w:w="2552" w:type="dxa"/>
            <w:tcBorders>
              <w:top w:val="single" w:sz="6" w:space="0" w:color="auto"/>
              <w:left w:val="single" w:sz="6" w:space="0" w:color="auto"/>
              <w:bottom w:val="single" w:sz="6" w:space="0" w:color="auto"/>
              <w:right w:val="single" w:sz="6" w:space="0" w:color="auto"/>
            </w:tcBorders>
          </w:tcPr>
          <w:p w14:paraId="3EB87C98" w14:textId="6AAA3FD2"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Центральный венозный катетер 20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46909DFF" w14:textId="205F4551"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ES-04150 Центральный Венозный Катетер. Однопросветный Центральный Венозный Катетер.   Материал катетера - рентгенконтрастный полиуретан. Длина - 12 см; Диаметр - 20 Ga  Состав набора: катетер, проводник 0,025 дюйм Х 35см, с отметками глубины введения проводника. Игла 20Gaх5,08см; Расширители; Шприц 3мл; Фиксаторы катетера жесткий.</w:t>
            </w:r>
          </w:p>
        </w:tc>
        <w:tc>
          <w:tcPr>
            <w:tcW w:w="709" w:type="dxa"/>
            <w:tcBorders>
              <w:top w:val="single" w:sz="6" w:space="0" w:color="auto"/>
              <w:left w:val="single" w:sz="6" w:space="0" w:color="auto"/>
              <w:bottom w:val="single" w:sz="6" w:space="0" w:color="auto"/>
              <w:right w:val="single" w:sz="6" w:space="0" w:color="auto"/>
            </w:tcBorders>
            <w:vAlign w:val="center"/>
          </w:tcPr>
          <w:p w14:paraId="350A241E" w14:textId="01F2E8BB"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1185CA0" w14:textId="5ED6F92A"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7EA65C22" w14:textId="56E89BF5"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F2987C6" w14:textId="34B3E683"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6F0F4E43"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15FF68" w14:textId="7821B90B"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75</w:t>
            </w:r>
          </w:p>
        </w:tc>
        <w:tc>
          <w:tcPr>
            <w:tcW w:w="2552" w:type="dxa"/>
            <w:tcBorders>
              <w:top w:val="single" w:sz="6" w:space="0" w:color="auto"/>
              <w:left w:val="single" w:sz="6" w:space="0" w:color="auto"/>
              <w:bottom w:val="single" w:sz="6" w:space="0" w:color="auto"/>
              <w:right w:val="single" w:sz="6" w:space="0" w:color="auto"/>
            </w:tcBorders>
          </w:tcPr>
          <w:p w14:paraId="24F40EE0" w14:textId="40C4C458"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Центральный венозный катетер 18 Ga Однопросветный педиатрический</w:t>
            </w:r>
          </w:p>
        </w:tc>
        <w:tc>
          <w:tcPr>
            <w:tcW w:w="6520" w:type="dxa"/>
            <w:tcBorders>
              <w:top w:val="single" w:sz="6" w:space="0" w:color="auto"/>
              <w:left w:val="single" w:sz="6" w:space="0" w:color="auto"/>
              <w:bottom w:val="single" w:sz="6" w:space="0" w:color="auto"/>
              <w:right w:val="single" w:sz="6" w:space="0" w:color="auto"/>
            </w:tcBorders>
          </w:tcPr>
          <w:p w14:paraId="41EB75E6" w14:textId="57AD4CCB"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ES-04218 Однопросветный Центральный Венозный Катетер с интегральными крылышками.   Материал катетера - термопластичный рентгенконтрастный полиуретан. Длина - 20 см; Диаметр - 18 Ga. Состав набора: катетер, игла  18Ga Х 6,35см ; тканевой расширитель; Проводник 0,025 дюйм Х 45см, с отметками глубины введения проводника;  шприц; зажим и застежка катетера.</w:t>
            </w:r>
          </w:p>
        </w:tc>
        <w:tc>
          <w:tcPr>
            <w:tcW w:w="709" w:type="dxa"/>
            <w:tcBorders>
              <w:top w:val="single" w:sz="6" w:space="0" w:color="auto"/>
              <w:left w:val="single" w:sz="6" w:space="0" w:color="auto"/>
              <w:bottom w:val="single" w:sz="6" w:space="0" w:color="auto"/>
              <w:right w:val="single" w:sz="6" w:space="0" w:color="auto"/>
            </w:tcBorders>
            <w:vAlign w:val="center"/>
          </w:tcPr>
          <w:p w14:paraId="0116E02F" w14:textId="2E67E602"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5A32691" w14:textId="62EFA188"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3F0B6B0F" w14:textId="749F07A1"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416F059" w14:textId="13F495BD"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3F847671"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93A4891" w14:textId="1E14D133"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76</w:t>
            </w:r>
          </w:p>
        </w:tc>
        <w:tc>
          <w:tcPr>
            <w:tcW w:w="2552" w:type="dxa"/>
            <w:tcBorders>
              <w:top w:val="single" w:sz="6" w:space="0" w:color="auto"/>
              <w:left w:val="single" w:sz="6" w:space="0" w:color="auto"/>
              <w:bottom w:val="single" w:sz="6" w:space="0" w:color="auto"/>
              <w:right w:val="single" w:sz="6" w:space="0" w:color="auto"/>
            </w:tcBorders>
          </w:tcPr>
          <w:p w14:paraId="0BFEAFA1" w14:textId="1FAA4F7F"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Катетер с цилиндрическим наконечником. 2-ходовой; Размер: 20 Ch; Объем баллона: 10/20 мл; Длина: 41 см.</w:t>
            </w:r>
          </w:p>
        </w:tc>
        <w:tc>
          <w:tcPr>
            <w:tcW w:w="6520" w:type="dxa"/>
            <w:tcBorders>
              <w:top w:val="single" w:sz="6" w:space="0" w:color="auto"/>
              <w:left w:val="single" w:sz="6" w:space="0" w:color="auto"/>
              <w:bottom w:val="single" w:sz="6" w:space="0" w:color="auto"/>
              <w:right w:val="single" w:sz="6" w:space="0" w:color="auto"/>
            </w:tcBorders>
          </w:tcPr>
          <w:p w14:paraId="44A47BDE" w14:textId="63B876ED"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 xml:space="preserve">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изготовленные из чистого бесцветного силикона, отличаются своей гладкой поверхностью как 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биосовместимостью и биостабильностью. Спонтанные реакции на данный материал </w:t>
            </w:r>
            <w:r w:rsidRPr="00B42C1A">
              <w:rPr>
                <w:rFonts w:ascii="Times New Roman" w:hAnsi="Times New Roman" w:cs="Times New Roman"/>
                <w:sz w:val="20"/>
                <w:szCs w:val="20"/>
              </w:rPr>
              <w:lastRenderedPageBreak/>
              <w:t>неизвестны. Благодаря хорошей переносимости силикон 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10/20 мл. Размер 20 Ch (Внутренний диаметр 5,1мм; внешний диаметр – 6,7мм).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20 Ch – желтый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6" w:space="0" w:color="auto"/>
              <w:left w:val="single" w:sz="6" w:space="0" w:color="auto"/>
              <w:bottom w:val="single" w:sz="6" w:space="0" w:color="auto"/>
              <w:right w:val="single" w:sz="6" w:space="0" w:color="auto"/>
            </w:tcBorders>
            <w:vAlign w:val="center"/>
          </w:tcPr>
          <w:p w14:paraId="7530DF51" w14:textId="36B7605A"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6EF4274D" w14:textId="33F83902"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27949EFF" w14:textId="29213D04"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BA47761" w14:textId="7B2E959F"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ED033F3"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7C09B5A" w14:textId="54AFD32C"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t>77</w:t>
            </w:r>
          </w:p>
        </w:tc>
        <w:tc>
          <w:tcPr>
            <w:tcW w:w="2552" w:type="dxa"/>
            <w:tcBorders>
              <w:top w:val="single" w:sz="6" w:space="0" w:color="auto"/>
              <w:left w:val="single" w:sz="6" w:space="0" w:color="auto"/>
              <w:bottom w:val="single" w:sz="6" w:space="0" w:color="auto"/>
              <w:right w:val="single" w:sz="6" w:space="0" w:color="auto"/>
            </w:tcBorders>
          </w:tcPr>
          <w:p w14:paraId="13149E6B" w14:textId="784529D4"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Катетер с цилиндрическим наконечником. 2-ходовой; Размер: 22 Ch; Объем баллона: 10/30 мл; Длина: 41 см.</w:t>
            </w:r>
          </w:p>
        </w:tc>
        <w:tc>
          <w:tcPr>
            <w:tcW w:w="6520" w:type="dxa"/>
            <w:tcBorders>
              <w:top w:val="single" w:sz="6" w:space="0" w:color="auto"/>
              <w:left w:val="single" w:sz="6" w:space="0" w:color="auto"/>
              <w:bottom w:val="single" w:sz="6" w:space="0" w:color="auto"/>
              <w:right w:val="single" w:sz="6" w:space="0" w:color="auto"/>
            </w:tcBorders>
          </w:tcPr>
          <w:p w14:paraId="190E36BB" w14:textId="1062AAF8"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sz w:val="20"/>
                <w:szCs w:val="20"/>
              </w:rPr>
              <w:t>Уретральный двухходовой катетер Фолея из 100% силикона. Атравматичный жесткий наконечник цилиндрического типа. Силикон – идеальный для долговременного использования. Катетеры Фолея изготовленные из чистого бесцветного силикона, отличаются своей гладкой поверхностью как внутри просвета, так и снаружи. Материал инертен и в большинстве случаев позволяет избежать раздражения уретры и отложения солей. Силикон также обладает высокой биосовместимостью и биостабильностью. Спонтанные реакции на данный материал неизвестны.</w:t>
            </w:r>
            <w:r w:rsidRPr="00B42C1A">
              <w:rPr>
                <w:rFonts w:ascii="Times New Roman" w:hAnsi="Times New Roman" w:cs="Times New Roman"/>
                <w:sz w:val="20"/>
                <w:szCs w:val="20"/>
              </w:rPr>
              <w:br/>
              <w:t>Благодаря хорошей переносимости силикон является идеальным материалом для изготовления катетеров, даже предназначенных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10/30 мл. Размер 22 Ch (Внутренний диаметр 5,6мм; внешний диаметр – 7,3мм). Длина катетера 41см. Клапан для шприцев Luer и Luer-lock. Два овальных боковых дренажных отверстия. Рентгеноконтрастные наконечник и продольная линия. Размер соответствует цветовому коду (Размер: 22 Ch – синий цвет).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6" w:space="0" w:color="auto"/>
              <w:left w:val="single" w:sz="6" w:space="0" w:color="auto"/>
              <w:bottom w:val="single" w:sz="6" w:space="0" w:color="auto"/>
              <w:right w:val="single" w:sz="6" w:space="0" w:color="auto"/>
            </w:tcBorders>
            <w:vAlign w:val="center"/>
          </w:tcPr>
          <w:p w14:paraId="51565ED4" w14:textId="3445B6CC"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7980BC03" w14:textId="71828D9E"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AB9A67D" w14:textId="452EE66E"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F34FCBA" w14:textId="334AD291"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627D3" w:rsidRPr="002C39B5" w14:paraId="48B887B7" w14:textId="77777777" w:rsidTr="0011412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465DCF4" w14:textId="387FDA9D" w:rsidR="00A627D3" w:rsidRDefault="00A627D3" w:rsidP="00A627D3">
            <w:pPr>
              <w:pStyle w:val="ab"/>
              <w:rPr>
                <w:rFonts w:ascii="Times New Roman" w:eastAsia="Times New Roman" w:hAnsi="Times New Roman" w:cs="Times New Roman"/>
                <w:sz w:val="20"/>
                <w:szCs w:val="20"/>
              </w:rPr>
            </w:pPr>
            <w:r w:rsidRPr="00B42C1A">
              <w:rPr>
                <w:rFonts w:ascii="Times New Roman" w:eastAsia="Times New Roman" w:hAnsi="Times New Roman" w:cs="Times New Roman"/>
                <w:sz w:val="20"/>
                <w:szCs w:val="20"/>
              </w:rPr>
              <w:lastRenderedPageBreak/>
              <w:t>78</w:t>
            </w:r>
          </w:p>
        </w:tc>
        <w:tc>
          <w:tcPr>
            <w:tcW w:w="2552" w:type="dxa"/>
            <w:tcBorders>
              <w:top w:val="single" w:sz="6" w:space="0" w:color="auto"/>
              <w:left w:val="single" w:sz="6" w:space="0" w:color="auto"/>
              <w:bottom w:val="single" w:sz="6" w:space="0" w:color="auto"/>
              <w:right w:val="single" w:sz="6" w:space="0" w:color="auto"/>
            </w:tcBorders>
          </w:tcPr>
          <w:p w14:paraId="72DA30CA" w14:textId="1BF28863"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Катетер с наконечником разного типа. 3-ходовой; Размер: 18;20;22 Ch; Объем баллона: 20–30 мл; Длина: 41 см.</w:t>
            </w:r>
          </w:p>
        </w:tc>
        <w:tc>
          <w:tcPr>
            <w:tcW w:w="6520" w:type="dxa"/>
            <w:tcBorders>
              <w:top w:val="single" w:sz="6" w:space="0" w:color="auto"/>
              <w:left w:val="single" w:sz="6" w:space="0" w:color="auto"/>
              <w:bottom w:val="single" w:sz="6" w:space="0" w:color="auto"/>
              <w:right w:val="single" w:sz="6" w:space="0" w:color="auto"/>
            </w:tcBorders>
          </w:tcPr>
          <w:p w14:paraId="378E9F68" w14:textId="4266FF27" w:rsidR="00A627D3" w:rsidRPr="00AC4F65" w:rsidRDefault="00A627D3" w:rsidP="00A627D3">
            <w:pPr>
              <w:spacing w:after="0" w:line="240" w:lineRule="auto"/>
              <w:rPr>
                <w:rFonts w:ascii="Times New Roman" w:hAnsi="Times New Roman" w:cs="Times New Roman"/>
                <w:sz w:val="20"/>
                <w:szCs w:val="20"/>
              </w:rPr>
            </w:pPr>
            <w:r w:rsidRPr="00B42C1A">
              <w:rPr>
                <w:rFonts w:ascii="Times New Roman" w:hAnsi="Times New Roman" w:cs="Times New Roman"/>
                <w:color w:val="000000"/>
                <w:sz w:val="20"/>
                <w:szCs w:val="20"/>
              </w:rPr>
              <w:t>Уретральный трехходовой катетер Фолея из 100% силикона, для послеоперационного отведения мочи. Атравматичный наконечник тип Кювелера, Дюфура, Мерсье. Силикон – идеальный для долговременного использования. Прочный и обладающий довольно высокой гибкостью материал обеспечивает простое и безопасное введение, предлагает высокую степень комфорта, а также хорошую способность к отведению мочи. Прозрачность силикона позволяет провести визуальную оценку внутреннего просвета и вынести решение о необходимости замены катетера. Катетеры Фолея серии Rüsch из силикона характеризуются чрезвычайной экономической эффективностью благодаря отличным характеристикам при долговременном использовании. Прозрачный. Баллон 20–30 мл. Длина катетера 41см. Клапан для шприцев Luer и Luer-lock. Рентгенконтрастные наконечник и продольная линия. Размеры 18;20;22 Ch. Два боковых противолежащих овальных дренажных отверстия, расположенные в шахматном порядке. Одно чашевидное отверстие большего диаметра на проксимальном конце. Размер соответствует цветовому коду. Продолжительность использования установленного катетера до 6 недель. Стерильный, для одноразового использования. Не содержит латекса.</w:t>
            </w:r>
          </w:p>
        </w:tc>
        <w:tc>
          <w:tcPr>
            <w:tcW w:w="709" w:type="dxa"/>
            <w:tcBorders>
              <w:top w:val="single" w:sz="6" w:space="0" w:color="auto"/>
              <w:left w:val="single" w:sz="6" w:space="0" w:color="auto"/>
              <w:bottom w:val="single" w:sz="6" w:space="0" w:color="auto"/>
              <w:right w:val="single" w:sz="6" w:space="0" w:color="auto"/>
            </w:tcBorders>
            <w:vAlign w:val="center"/>
          </w:tcPr>
          <w:p w14:paraId="75863384" w14:textId="0457560F" w:rsidR="00A627D3"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38734DE2" w14:textId="258D3D97" w:rsidR="00A627D3" w:rsidRPr="00BE434C" w:rsidRDefault="00A627D3" w:rsidP="00A627D3">
            <w:pPr>
              <w:spacing w:after="0" w:line="240" w:lineRule="auto"/>
              <w:jc w:val="center"/>
              <w:rPr>
                <w:rFonts w:ascii="Times New Roman" w:hAnsi="Times New Roman" w:cs="Times New Roman"/>
                <w:color w:val="000000"/>
                <w:sz w:val="20"/>
                <w:szCs w:val="20"/>
              </w:rPr>
            </w:pPr>
            <w:r w:rsidRPr="00B42C1A">
              <w:rPr>
                <w:rFonts w:ascii="Times New Roman" w:hAnsi="Times New Roman" w:cs="Times New Roman"/>
                <w:color w:val="000000"/>
                <w:sz w:val="20"/>
                <w:szCs w:val="20"/>
              </w:rPr>
              <w:t>300</w:t>
            </w:r>
          </w:p>
        </w:tc>
        <w:tc>
          <w:tcPr>
            <w:tcW w:w="2694" w:type="dxa"/>
            <w:tcBorders>
              <w:top w:val="single" w:sz="4" w:space="0" w:color="auto"/>
              <w:left w:val="single" w:sz="4" w:space="0" w:color="auto"/>
              <w:bottom w:val="single" w:sz="4" w:space="0" w:color="auto"/>
              <w:right w:val="single" w:sz="4" w:space="0" w:color="auto"/>
            </w:tcBorders>
            <w:vAlign w:val="center"/>
          </w:tcPr>
          <w:p w14:paraId="3A7FA58D" w14:textId="587CDEE3" w:rsidR="00A627D3" w:rsidRDefault="00A627D3" w:rsidP="00A627D3">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Начало поставки с 1 января 2025 года. Далее</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2025 года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DFEF2E1" w14:textId="497F9EFA" w:rsidR="00A627D3" w:rsidRPr="002C39B5" w:rsidRDefault="00A627D3" w:rsidP="00A627D3">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8D07D8">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8D07D8">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C92FF" w14:textId="77777777" w:rsidR="00EC34B8" w:rsidRDefault="00EC34B8">
      <w:pPr>
        <w:spacing w:after="0" w:line="240" w:lineRule="auto"/>
      </w:pPr>
      <w:r>
        <w:separator/>
      </w:r>
    </w:p>
  </w:endnote>
  <w:endnote w:type="continuationSeparator" w:id="0">
    <w:p w14:paraId="1C43425E" w14:textId="77777777" w:rsidR="00EC34B8" w:rsidRDefault="00EC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866" w14:textId="77777777"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4</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B3273" w14:textId="77777777" w:rsidR="00EC34B8" w:rsidRDefault="00EC34B8">
      <w:pPr>
        <w:spacing w:after="0" w:line="240" w:lineRule="auto"/>
      </w:pPr>
      <w:r>
        <w:separator/>
      </w:r>
    </w:p>
  </w:footnote>
  <w:footnote w:type="continuationSeparator" w:id="0">
    <w:p w14:paraId="70C58656" w14:textId="77777777" w:rsidR="00EC34B8" w:rsidRDefault="00EC3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671250448">
    <w:abstractNumId w:val="16"/>
  </w:num>
  <w:num w:numId="2" w16cid:durableId="1855417409">
    <w:abstractNumId w:val="17"/>
  </w:num>
  <w:num w:numId="3" w16cid:durableId="408432489">
    <w:abstractNumId w:val="3"/>
  </w:num>
  <w:num w:numId="4" w16cid:durableId="399597339">
    <w:abstractNumId w:val="19"/>
  </w:num>
  <w:num w:numId="5" w16cid:durableId="152531696">
    <w:abstractNumId w:val="7"/>
  </w:num>
  <w:num w:numId="6" w16cid:durableId="653681175">
    <w:abstractNumId w:val="23"/>
  </w:num>
  <w:num w:numId="7" w16cid:durableId="1205095749">
    <w:abstractNumId w:val="18"/>
  </w:num>
  <w:num w:numId="8" w16cid:durableId="1656225997">
    <w:abstractNumId w:val="12"/>
  </w:num>
  <w:num w:numId="9" w16cid:durableId="1697346746">
    <w:abstractNumId w:val="20"/>
  </w:num>
  <w:num w:numId="10" w16cid:durableId="12657369">
    <w:abstractNumId w:val="13"/>
  </w:num>
  <w:num w:numId="11" w16cid:durableId="1532566975">
    <w:abstractNumId w:val="2"/>
  </w:num>
  <w:num w:numId="12" w16cid:durableId="542448877">
    <w:abstractNumId w:val="21"/>
  </w:num>
  <w:num w:numId="13" w16cid:durableId="1743023112">
    <w:abstractNumId w:val="1"/>
  </w:num>
  <w:num w:numId="14" w16cid:durableId="394134545">
    <w:abstractNumId w:val="5"/>
  </w:num>
  <w:num w:numId="15" w16cid:durableId="782769530">
    <w:abstractNumId w:val="8"/>
  </w:num>
  <w:num w:numId="16" w16cid:durableId="1638951012">
    <w:abstractNumId w:val="15"/>
  </w:num>
  <w:num w:numId="17" w16cid:durableId="1099252296">
    <w:abstractNumId w:val="10"/>
  </w:num>
  <w:num w:numId="18" w16cid:durableId="1598171641">
    <w:abstractNumId w:val="9"/>
  </w:num>
  <w:num w:numId="19" w16cid:durableId="2074697788">
    <w:abstractNumId w:val="0"/>
  </w:num>
  <w:num w:numId="20" w16cid:durableId="514148989">
    <w:abstractNumId w:val="4"/>
  </w:num>
  <w:num w:numId="21" w16cid:durableId="471600365">
    <w:abstractNumId w:val="22"/>
  </w:num>
  <w:num w:numId="22" w16cid:durableId="667909317">
    <w:abstractNumId w:val="11"/>
  </w:num>
  <w:num w:numId="23" w16cid:durableId="2106072989">
    <w:abstractNumId w:val="14"/>
  </w:num>
  <w:num w:numId="24" w16cid:durableId="251669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238E1"/>
    <w:rsid w:val="000248C4"/>
    <w:rsid w:val="00032E4B"/>
    <w:rsid w:val="0003384A"/>
    <w:rsid w:val="000412F2"/>
    <w:rsid w:val="00046CA3"/>
    <w:rsid w:val="0004743C"/>
    <w:rsid w:val="00047813"/>
    <w:rsid w:val="000503A1"/>
    <w:rsid w:val="0005170E"/>
    <w:rsid w:val="00056E74"/>
    <w:rsid w:val="0006103C"/>
    <w:rsid w:val="0006452C"/>
    <w:rsid w:val="00067E14"/>
    <w:rsid w:val="000715BA"/>
    <w:rsid w:val="00071B5B"/>
    <w:rsid w:val="00072127"/>
    <w:rsid w:val="0007225B"/>
    <w:rsid w:val="000859CA"/>
    <w:rsid w:val="000866CA"/>
    <w:rsid w:val="00090F4F"/>
    <w:rsid w:val="00092BA8"/>
    <w:rsid w:val="00093BCE"/>
    <w:rsid w:val="000A05CA"/>
    <w:rsid w:val="000B1770"/>
    <w:rsid w:val="000B1776"/>
    <w:rsid w:val="000C0473"/>
    <w:rsid w:val="000C3EA6"/>
    <w:rsid w:val="000C453D"/>
    <w:rsid w:val="000C5EE1"/>
    <w:rsid w:val="000D1188"/>
    <w:rsid w:val="000D3120"/>
    <w:rsid w:val="000D4AB4"/>
    <w:rsid w:val="000E68C4"/>
    <w:rsid w:val="000E7988"/>
    <w:rsid w:val="000F1633"/>
    <w:rsid w:val="000F176D"/>
    <w:rsid w:val="000F2EDC"/>
    <w:rsid w:val="000F780E"/>
    <w:rsid w:val="00105225"/>
    <w:rsid w:val="00106DB6"/>
    <w:rsid w:val="00113EC4"/>
    <w:rsid w:val="0012280F"/>
    <w:rsid w:val="00130AF2"/>
    <w:rsid w:val="00133443"/>
    <w:rsid w:val="00133754"/>
    <w:rsid w:val="001339F9"/>
    <w:rsid w:val="0013659D"/>
    <w:rsid w:val="0014611D"/>
    <w:rsid w:val="00152C29"/>
    <w:rsid w:val="00157015"/>
    <w:rsid w:val="001571CA"/>
    <w:rsid w:val="00167986"/>
    <w:rsid w:val="0019281B"/>
    <w:rsid w:val="0019475C"/>
    <w:rsid w:val="0019726C"/>
    <w:rsid w:val="001A16E2"/>
    <w:rsid w:val="001A2D09"/>
    <w:rsid w:val="001A3392"/>
    <w:rsid w:val="001B0000"/>
    <w:rsid w:val="001B18FA"/>
    <w:rsid w:val="001B4D84"/>
    <w:rsid w:val="001E1676"/>
    <w:rsid w:val="001F03DB"/>
    <w:rsid w:val="001F5415"/>
    <w:rsid w:val="002053D9"/>
    <w:rsid w:val="00206450"/>
    <w:rsid w:val="002067B8"/>
    <w:rsid w:val="002108EB"/>
    <w:rsid w:val="00212173"/>
    <w:rsid w:val="002141E4"/>
    <w:rsid w:val="00236881"/>
    <w:rsid w:val="00237518"/>
    <w:rsid w:val="002412E8"/>
    <w:rsid w:val="0024359B"/>
    <w:rsid w:val="00247801"/>
    <w:rsid w:val="00251297"/>
    <w:rsid w:val="002623F9"/>
    <w:rsid w:val="002647F8"/>
    <w:rsid w:val="00275131"/>
    <w:rsid w:val="0028601C"/>
    <w:rsid w:val="00294157"/>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6B82"/>
    <w:rsid w:val="002F7B02"/>
    <w:rsid w:val="003024E2"/>
    <w:rsid w:val="00303E91"/>
    <w:rsid w:val="00305B08"/>
    <w:rsid w:val="0031064A"/>
    <w:rsid w:val="00310D63"/>
    <w:rsid w:val="0031182B"/>
    <w:rsid w:val="00314CF5"/>
    <w:rsid w:val="00321E1F"/>
    <w:rsid w:val="00326C7C"/>
    <w:rsid w:val="003322A1"/>
    <w:rsid w:val="00334517"/>
    <w:rsid w:val="00352515"/>
    <w:rsid w:val="00352D63"/>
    <w:rsid w:val="003659FC"/>
    <w:rsid w:val="00375321"/>
    <w:rsid w:val="00375E64"/>
    <w:rsid w:val="003760C7"/>
    <w:rsid w:val="00385262"/>
    <w:rsid w:val="003860F4"/>
    <w:rsid w:val="00386881"/>
    <w:rsid w:val="00392BCC"/>
    <w:rsid w:val="003A6AB5"/>
    <w:rsid w:val="003C0D38"/>
    <w:rsid w:val="003C56E5"/>
    <w:rsid w:val="003C6F59"/>
    <w:rsid w:val="003D0721"/>
    <w:rsid w:val="003D7C4E"/>
    <w:rsid w:val="003F0698"/>
    <w:rsid w:val="003F1E18"/>
    <w:rsid w:val="003F5C4C"/>
    <w:rsid w:val="0040147C"/>
    <w:rsid w:val="0040197C"/>
    <w:rsid w:val="00405290"/>
    <w:rsid w:val="00406089"/>
    <w:rsid w:val="0040622B"/>
    <w:rsid w:val="00406C3C"/>
    <w:rsid w:val="0040713B"/>
    <w:rsid w:val="004208A2"/>
    <w:rsid w:val="00421370"/>
    <w:rsid w:val="004245D3"/>
    <w:rsid w:val="0043274B"/>
    <w:rsid w:val="004361EB"/>
    <w:rsid w:val="00437D97"/>
    <w:rsid w:val="004414F2"/>
    <w:rsid w:val="00441709"/>
    <w:rsid w:val="004451BF"/>
    <w:rsid w:val="00450217"/>
    <w:rsid w:val="004509FB"/>
    <w:rsid w:val="00450C30"/>
    <w:rsid w:val="00455742"/>
    <w:rsid w:val="00456DB4"/>
    <w:rsid w:val="0046124B"/>
    <w:rsid w:val="00465C9C"/>
    <w:rsid w:val="00475649"/>
    <w:rsid w:val="00477753"/>
    <w:rsid w:val="00482A6E"/>
    <w:rsid w:val="00482CBE"/>
    <w:rsid w:val="0048453C"/>
    <w:rsid w:val="0049317D"/>
    <w:rsid w:val="00495721"/>
    <w:rsid w:val="004A22FC"/>
    <w:rsid w:val="004A4742"/>
    <w:rsid w:val="004B0BA1"/>
    <w:rsid w:val="004B3614"/>
    <w:rsid w:val="004B5A59"/>
    <w:rsid w:val="004B67FB"/>
    <w:rsid w:val="004D582C"/>
    <w:rsid w:val="004E1491"/>
    <w:rsid w:val="004E3952"/>
    <w:rsid w:val="004E78BB"/>
    <w:rsid w:val="004F1D2B"/>
    <w:rsid w:val="0051262D"/>
    <w:rsid w:val="00515124"/>
    <w:rsid w:val="0054172C"/>
    <w:rsid w:val="00543C0E"/>
    <w:rsid w:val="0055308C"/>
    <w:rsid w:val="00556F2E"/>
    <w:rsid w:val="0056435A"/>
    <w:rsid w:val="00567F8A"/>
    <w:rsid w:val="00583D14"/>
    <w:rsid w:val="005843F6"/>
    <w:rsid w:val="00586104"/>
    <w:rsid w:val="005A4245"/>
    <w:rsid w:val="005B39A6"/>
    <w:rsid w:val="005B4630"/>
    <w:rsid w:val="005C51F3"/>
    <w:rsid w:val="005C64F4"/>
    <w:rsid w:val="005D2D5B"/>
    <w:rsid w:val="005D4D2D"/>
    <w:rsid w:val="005E5612"/>
    <w:rsid w:val="005F1819"/>
    <w:rsid w:val="005F5868"/>
    <w:rsid w:val="006009EA"/>
    <w:rsid w:val="00601DB7"/>
    <w:rsid w:val="00602FD4"/>
    <w:rsid w:val="00612F00"/>
    <w:rsid w:val="00615DA7"/>
    <w:rsid w:val="00622D8E"/>
    <w:rsid w:val="00624EC3"/>
    <w:rsid w:val="006304E9"/>
    <w:rsid w:val="00635B03"/>
    <w:rsid w:val="00636C5C"/>
    <w:rsid w:val="0063744C"/>
    <w:rsid w:val="006411F3"/>
    <w:rsid w:val="00651CC1"/>
    <w:rsid w:val="006534BD"/>
    <w:rsid w:val="0065417F"/>
    <w:rsid w:val="006725E5"/>
    <w:rsid w:val="00673459"/>
    <w:rsid w:val="00676BFC"/>
    <w:rsid w:val="00684D74"/>
    <w:rsid w:val="00686305"/>
    <w:rsid w:val="0069459C"/>
    <w:rsid w:val="0069477A"/>
    <w:rsid w:val="0069784E"/>
    <w:rsid w:val="006A2322"/>
    <w:rsid w:val="006A4FBC"/>
    <w:rsid w:val="006A75EB"/>
    <w:rsid w:val="006A797F"/>
    <w:rsid w:val="006B355C"/>
    <w:rsid w:val="006B45FA"/>
    <w:rsid w:val="006B69D4"/>
    <w:rsid w:val="006B7164"/>
    <w:rsid w:val="006D6B67"/>
    <w:rsid w:val="006E5643"/>
    <w:rsid w:val="006E7EAC"/>
    <w:rsid w:val="006F4206"/>
    <w:rsid w:val="0070485B"/>
    <w:rsid w:val="00706C2D"/>
    <w:rsid w:val="007108B1"/>
    <w:rsid w:val="00711C6F"/>
    <w:rsid w:val="00712FF8"/>
    <w:rsid w:val="0071488E"/>
    <w:rsid w:val="00732756"/>
    <w:rsid w:val="00734993"/>
    <w:rsid w:val="00735756"/>
    <w:rsid w:val="00736801"/>
    <w:rsid w:val="007521C9"/>
    <w:rsid w:val="00753041"/>
    <w:rsid w:val="00754387"/>
    <w:rsid w:val="0076790C"/>
    <w:rsid w:val="007717B1"/>
    <w:rsid w:val="00782220"/>
    <w:rsid w:val="00785141"/>
    <w:rsid w:val="007870DD"/>
    <w:rsid w:val="0079317D"/>
    <w:rsid w:val="007968C3"/>
    <w:rsid w:val="007A032E"/>
    <w:rsid w:val="007A67CE"/>
    <w:rsid w:val="007A7E96"/>
    <w:rsid w:val="007B189E"/>
    <w:rsid w:val="007B1C61"/>
    <w:rsid w:val="007B31FD"/>
    <w:rsid w:val="007D272C"/>
    <w:rsid w:val="007D5EF7"/>
    <w:rsid w:val="007D75AD"/>
    <w:rsid w:val="007E0ABB"/>
    <w:rsid w:val="007E3FB1"/>
    <w:rsid w:val="007F0D52"/>
    <w:rsid w:val="007F707D"/>
    <w:rsid w:val="007F79F9"/>
    <w:rsid w:val="008018EF"/>
    <w:rsid w:val="008112E8"/>
    <w:rsid w:val="008303E4"/>
    <w:rsid w:val="00830E9C"/>
    <w:rsid w:val="0083180B"/>
    <w:rsid w:val="00831DEB"/>
    <w:rsid w:val="00835644"/>
    <w:rsid w:val="00837E45"/>
    <w:rsid w:val="00840EB9"/>
    <w:rsid w:val="00843790"/>
    <w:rsid w:val="0084421E"/>
    <w:rsid w:val="00844659"/>
    <w:rsid w:val="008468F1"/>
    <w:rsid w:val="00852E44"/>
    <w:rsid w:val="008565C2"/>
    <w:rsid w:val="00864DA5"/>
    <w:rsid w:val="00865C81"/>
    <w:rsid w:val="00872533"/>
    <w:rsid w:val="008751EF"/>
    <w:rsid w:val="00876E7C"/>
    <w:rsid w:val="00886B7E"/>
    <w:rsid w:val="008870E1"/>
    <w:rsid w:val="008A2889"/>
    <w:rsid w:val="008B0F66"/>
    <w:rsid w:val="008B527E"/>
    <w:rsid w:val="008C16C4"/>
    <w:rsid w:val="008C4FBA"/>
    <w:rsid w:val="008D07D8"/>
    <w:rsid w:val="008D297B"/>
    <w:rsid w:val="008E1031"/>
    <w:rsid w:val="008E4F2B"/>
    <w:rsid w:val="008E55FD"/>
    <w:rsid w:val="008E6D36"/>
    <w:rsid w:val="00907E53"/>
    <w:rsid w:val="00911C0A"/>
    <w:rsid w:val="00912C4E"/>
    <w:rsid w:val="009145F4"/>
    <w:rsid w:val="00933DBD"/>
    <w:rsid w:val="00933ED5"/>
    <w:rsid w:val="00941903"/>
    <w:rsid w:val="009437FA"/>
    <w:rsid w:val="0095056D"/>
    <w:rsid w:val="00952B55"/>
    <w:rsid w:val="00964A02"/>
    <w:rsid w:val="00972D17"/>
    <w:rsid w:val="009731DB"/>
    <w:rsid w:val="00975EDC"/>
    <w:rsid w:val="009767A1"/>
    <w:rsid w:val="0098590D"/>
    <w:rsid w:val="00985E3B"/>
    <w:rsid w:val="00986485"/>
    <w:rsid w:val="0098764E"/>
    <w:rsid w:val="009940FA"/>
    <w:rsid w:val="00995455"/>
    <w:rsid w:val="0099553C"/>
    <w:rsid w:val="009A242B"/>
    <w:rsid w:val="009A6AD9"/>
    <w:rsid w:val="009A7CFC"/>
    <w:rsid w:val="009D16B2"/>
    <w:rsid w:val="009D2F0B"/>
    <w:rsid w:val="009E37B8"/>
    <w:rsid w:val="009F19A0"/>
    <w:rsid w:val="00A0133A"/>
    <w:rsid w:val="00A0783E"/>
    <w:rsid w:val="00A1438D"/>
    <w:rsid w:val="00A15399"/>
    <w:rsid w:val="00A15C7E"/>
    <w:rsid w:val="00A17AA0"/>
    <w:rsid w:val="00A203D6"/>
    <w:rsid w:val="00A20F4C"/>
    <w:rsid w:val="00A215C4"/>
    <w:rsid w:val="00A26FB9"/>
    <w:rsid w:val="00A32B23"/>
    <w:rsid w:val="00A3472C"/>
    <w:rsid w:val="00A350D2"/>
    <w:rsid w:val="00A37626"/>
    <w:rsid w:val="00A456FC"/>
    <w:rsid w:val="00A5460F"/>
    <w:rsid w:val="00A55555"/>
    <w:rsid w:val="00A62656"/>
    <w:rsid w:val="00A627D3"/>
    <w:rsid w:val="00A65683"/>
    <w:rsid w:val="00A70443"/>
    <w:rsid w:val="00A708B2"/>
    <w:rsid w:val="00A70C47"/>
    <w:rsid w:val="00A736DF"/>
    <w:rsid w:val="00A75AB3"/>
    <w:rsid w:val="00AA5D5D"/>
    <w:rsid w:val="00AB2DC2"/>
    <w:rsid w:val="00AB3DBD"/>
    <w:rsid w:val="00AC489B"/>
    <w:rsid w:val="00AC4F65"/>
    <w:rsid w:val="00AD0E04"/>
    <w:rsid w:val="00AD5B19"/>
    <w:rsid w:val="00AE3B1C"/>
    <w:rsid w:val="00AF3706"/>
    <w:rsid w:val="00AF4DD2"/>
    <w:rsid w:val="00AF6B9C"/>
    <w:rsid w:val="00B04BBD"/>
    <w:rsid w:val="00B05B90"/>
    <w:rsid w:val="00B0700B"/>
    <w:rsid w:val="00B12290"/>
    <w:rsid w:val="00B20E44"/>
    <w:rsid w:val="00B21A97"/>
    <w:rsid w:val="00B264B5"/>
    <w:rsid w:val="00B3098B"/>
    <w:rsid w:val="00B42C1A"/>
    <w:rsid w:val="00B528CA"/>
    <w:rsid w:val="00B636BB"/>
    <w:rsid w:val="00B651C7"/>
    <w:rsid w:val="00B70027"/>
    <w:rsid w:val="00B762A0"/>
    <w:rsid w:val="00B77FAA"/>
    <w:rsid w:val="00B8025D"/>
    <w:rsid w:val="00B821D0"/>
    <w:rsid w:val="00B83FD1"/>
    <w:rsid w:val="00B8571E"/>
    <w:rsid w:val="00B86EFC"/>
    <w:rsid w:val="00B962F2"/>
    <w:rsid w:val="00BA0124"/>
    <w:rsid w:val="00BA2D36"/>
    <w:rsid w:val="00BA47F6"/>
    <w:rsid w:val="00BB1D17"/>
    <w:rsid w:val="00BB3628"/>
    <w:rsid w:val="00BB4D51"/>
    <w:rsid w:val="00BB781F"/>
    <w:rsid w:val="00BC2B66"/>
    <w:rsid w:val="00BC33A1"/>
    <w:rsid w:val="00BC5AFF"/>
    <w:rsid w:val="00BD1341"/>
    <w:rsid w:val="00BD76AC"/>
    <w:rsid w:val="00BE06F6"/>
    <w:rsid w:val="00BE434C"/>
    <w:rsid w:val="00BF09FC"/>
    <w:rsid w:val="00BF0B64"/>
    <w:rsid w:val="00BF24A5"/>
    <w:rsid w:val="00BF35F9"/>
    <w:rsid w:val="00BF482B"/>
    <w:rsid w:val="00C04AB4"/>
    <w:rsid w:val="00C1082D"/>
    <w:rsid w:val="00C16B50"/>
    <w:rsid w:val="00C2437E"/>
    <w:rsid w:val="00C26BE5"/>
    <w:rsid w:val="00C53EC8"/>
    <w:rsid w:val="00C57A90"/>
    <w:rsid w:val="00C57AFA"/>
    <w:rsid w:val="00C61614"/>
    <w:rsid w:val="00C65833"/>
    <w:rsid w:val="00C66743"/>
    <w:rsid w:val="00C7638E"/>
    <w:rsid w:val="00C80951"/>
    <w:rsid w:val="00C81A7C"/>
    <w:rsid w:val="00C825A3"/>
    <w:rsid w:val="00C82FEA"/>
    <w:rsid w:val="00C83158"/>
    <w:rsid w:val="00C83EBA"/>
    <w:rsid w:val="00C85408"/>
    <w:rsid w:val="00C86897"/>
    <w:rsid w:val="00CB6FED"/>
    <w:rsid w:val="00CC39DD"/>
    <w:rsid w:val="00CC6BD6"/>
    <w:rsid w:val="00CD0A1C"/>
    <w:rsid w:val="00CD3345"/>
    <w:rsid w:val="00CD71A9"/>
    <w:rsid w:val="00CE4D11"/>
    <w:rsid w:val="00CF6BFE"/>
    <w:rsid w:val="00D00B91"/>
    <w:rsid w:val="00D022B1"/>
    <w:rsid w:val="00D047AA"/>
    <w:rsid w:val="00D06F2C"/>
    <w:rsid w:val="00D239DC"/>
    <w:rsid w:val="00D31B74"/>
    <w:rsid w:val="00D33741"/>
    <w:rsid w:val="00D35C7D"/>
    <w:rsid w:val="00D35F38"/>
    <w:rsid w:val="00D37C3B"/>
    <w:rsid w:val="00D638B3"/>
    <w:rsid w:val="00D660B7"/>
    <w:rsid w:val="00D66AFB"/>
    <w:rsid w:val="00D672D2"/>
    <w:rsid w:val="00D71DB6"/>
    <w:rsid w:val="00D77909"/>
    <w:rsid w:val="00D828B6"/>
    <w:rsid w:val="00D87EA0"/>
    <w:rsid w:val="00D9199C"/>
    <w:rsid w:val="00DA4C22"/>
    <w:rsid w:val="00DA5937"/>
    <w:rsid w:val="00DA711E"/>
    <w:rsid w:val="00DB3CF7"/>
    <w:rsid w:val="00DB5D6B"/>
    <w:rsid w:val="00DC519E"/>
    <w:rsid w:val="00DC607A"/>
    <w:rsid w:val="00DD26C4"/>
    <w:rsid w:val="00DD713B"/>
    <w:rsid w:val="00DE66F1"/>
    <w:rsid w:val="00DF0DA0"/>
    <w:rsid w:val="00DF1455"/>
    <w:rsid w:val="00DF2454"/>
    <w:rsid w:val="00DF2AC2"/>
    <w:rsid w:val="00DF3E83"/>
    <w:rsid w:val="00DF6711"/>
    <w:rsid w:val="00DF6A4A"/>
    <w:rsid w:val="00E005C9"/>
    <w:rsid w:val="00E06C87"/>
    <w:rsid w:val="00E1563F"/>
    <w:rsid w:val="00E23C15"/>
    <w:rsid w:val="00E24D3F"/>
    <w:rsid w:val="00E30E6E"/>
    <w:rsid w:val="00E417B2"/>
    <w:rsid w:val="00E43EC7"/>
    <w:rsid w:val="00E4740C"/>
    <w:rsid w:val="00E521DF"/>
    <w:rsid w:val="00E54E0C"/>
    <w:rsid w:val="00E56D7F"/>
    <w:rsid w:val="00E60646"/>
    <w:rsid w:val="00E62447"/>
    <w:rsid w:val="00E667E9"/>
    <w:rsid w:val="00E67CB3"/>
    <w:rsid w:val="00E77110"/>
    <w:rsid w:val="00E80246"/>
    <w:rsid w:val="00E845D3"/>
    <w:rsid w:val="00E863FA"/>
    <w:rsid w:val="00E9258D"/>
    <w:rsid w:val="00E93282"/>
    <w:rsid w:val="00EA0F31"/>
    <w:rsid w:val="00EA65CC"/>
    <w:rsid w:val="00EB32F4"/>
    <w:rsid w:val="00EB4119"/>
    <w:rsid w:val="00EC34B8"/>
    <w:rsid w:val="00EC3A41"/>
    <w:rsid w:val="00EC42FF"/>
    <w:rsid w:val="00EC707A"/>
    <w:rsid w:val="00EC7A56"/>
    <w:rsid w:val="00ED07A7"/>
    <w:rsid w:val="00ED0A30"/>
    <w:rsid w:val="00ED48A7"/>
    <w:rsid w:val="00EE1857"/>
    <w:rsid w:val="00EE1BD7"/>
    <w:rsid w:val="00EE3177"/>
    <w:rsid w:val="00EF1AD9"/>
    <w:rsid w:val="00EF1EF3"/>
    <w:rsid w:val="00F01427"/>
    <w:rsid w:val="00F0152A"/>
    <w:rsid w:val="00F14794"/>
    <w:rsid w:val="00F14FE8"/>
    <w:rsid w:val="00F15E22"/>
    <w:rsid w:val="00F16722"/>
    <w:rsid w:val="00F22DAF"/>
    <w:rsid w:val="00F2328F"/>
    <w:rsid w:val="00F233E5"/>
    <w:rsid w:val="00F24166"/>
    <w:rsid w:val="00F34E1C"/>
    <w:rsid w:val="00F45613"/>
    <w:rsid w:val="00F458D3"/>
    <w:rsid w:val="00F4670E"/>
    <w:rsid w:val="00F46A79"/>
    <w:rsid w:val="00F5588E"/>
    <w:rsid w:val="00F560E0"/>
    <w:rsid w:val="00F56CB9"/>
    <w:rsid w:val="00F60185"/>
    <w:rsid w:val="00F77352"/>
    <w:rsid w:val="00F84A1E"/>
    <w:rsid w:val="00F84BB7"/>
    <w:rsid w:val="00FA5C3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88C63F7B-B75F-412D-92F6-C7E34AF1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uiPriority w:val="1"/>
    <w:qFormat/>
    <w:rsid w:val="00D022B1"/>
    <w:pPr>
      <w:spacing w:after="0" w:line="240" w:lineRule="auto"/>
    </w:pPr>
  </w:style>
  <w:style w:type="character" w:styleId="ac">
    <w:name w:val="Hyperlink"/>
    <w:basedOn w:val="a0"/>
    <w:uiPriority w:val="99"/>
    <w:unhideWhenUsed/>
    <w:rsid w:val="009F19A0"/>
    <w:rPr>
      <w:color w:val="0000FF" w:themeColor="hyperlink"/>
      <w:u w:val="single"/>
    </w:rPr>
  </w:style>
  <w:style w:type="paragraph" w:styleId="ad">
    <w:name w:val="header"/>
    <w:basedOn w:val="a"/>
    <w:link w:val="ae"/>
    <w:uiPriority w:val="99"/>
    <w:semiHidden/>
    <w:unhideWhenUsed/>
    <w:rsid w:val="00E667E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67E9"/>
  </w:style>
  <w:style w:type="character" w:customStyle="1" w:styleId="af">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0">
    <w:name w:val="Balloon Text"/>
    <w:basedOn w:val="a"/>
    <w:link w:val="af1"/>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2141E4"/>
    <w:rPr>
      <w:rFonts w:ascii="Tahoma" w:eastAsiaTheme="minorHAnsi" w:hAnsi="Tahoma" w:cs="Tahoma"/>
      <w:sz w:val="16"/>
      <w:szCs w:val="16"/>
      <w:lang w:eastAsia="en-US"/>
    </w:rPr>
  </w:style>
  <w:style w:type="character" w:styleId="af2">
    <w:name w:val="annotation reference"/>
    <w:basedOn w:val="a0"/>
    <w:uiPriority w:val="99"/>
    <w:semiHidden/>
    <w:unhideWhenUsed/>
    <w:rsid w:val="002141E4"/>
    <w:rPr>
      <w:sz w:val="16"/>
      <w:szCs w:val="16"/>
    </w:rPr>
  </w:style>
  <w:style w:type="paragraph" w:styleId="af3">
    <w:name w:val="annotation text"/>
    <w:basedOn w:val="a"/>
    <w:link w:val="af4"/>
    <w:uiPriority w:val="99"/>
    <w:unhideWhenUsed/>
    <w:rsid w:val="002141E4"/>
    <w:pPr>
      <w:spacing w:line="240" w:lineRule="auto"/>
    </w:pPr>
    <w:rPr>
      <w:rFonts w:eastAsiaTheme="minorHAnsi"/>
      <w:sz w:val="20"/>
      <w:szCs w:val="20"/>
      <w:lang w:eastAsia="en-US"/>
    </w:rPr>
  </w:style>
  <w:style w:type="character" w:customStyle="1" w:styleId="af4">
    <w:name w:val="Текст примечания Знак"/>
    <w:basedOn w:val="a0"/>
    <w:link w:val="af3"/>
    <w:uiPriority w:val="99"/>
    <w:rsid w:val="002141E4"/>
    <w:rPr>
      <w:rFonts w:eastAsiaTheme="minorHAnsi"/>
      <w:sz w:val="20"/>
      <w:szCs w:val="20"/>
      <w:lang w:eastAsia="en-US"/>
    </w:rPr>
  </w:style>
  <w:style w:type="paragraph" w:styleId="af5">
    <w:name w:val="annotation subject"/>
    <w:basedOn w:val="af3"/>
    <w:next w:val="af3"/>
    <w:link w:val="af6"/>
    <w:uiPriority w:val="99"/>
    <w:semiHidden/>
    <w:unhideWhenUsed/>
    <w:rsid w:val="002141E4"/>
    <w:rPr>
      <w:b/>
      <w:bCs/>
    </w:rPr>
  </w:style>
  <w:style w:type="character" w:customStyle="1" w:styleId="af6">
    <w:name w:val="Тема примечания Знак"/>
    <w:basedOn w:val="af4"/>
    <w:link w:val="af5"/>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7">
    <w:name w:val="Body Text"/>
    <w:basedOn w:val="a"/>
    <w:link w:val="af8"/>
    <w:uiPriority w:val="99"/>
    <w:unhideWhenUsed/>
    <w:rsid w:val="00A15399"/>
    <w:pPr>
      <w:spacing w:after="120"/>
    </w:pPr>
  </w:style>
  <w:style w:type="character" w:customStyle="1" w:styleId="af8">
    <w:name w:val="Основной текст Знак"/>
    <w:basedOn w:val="a0"/>
    <w:link w:val="af7"/>
    <w:uiPriority w:val="99"/>
    <w:rsid w:val="00A15399"/>
  </w:style>
  <w:style w:type="character" w:styleId="af9">
    <w:name w:val="Strong"/>
    <w:uiPriority w:val="22"/>
    <w:qFormat/>
    <w:rsid w:val="00236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24B94-CAE0-4324-A962-894AC19A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6980</TotalTime>
  <Pages>1</Pages>
  <Words>26564</Words>
  <Characters>151415</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nh_tosa</dc:creator>
  <cp:keywords/>
  <dc:description/>
  <cp:lastModifiedBy>Тимур Кузембаев</cp:lastModifiedBy>
  <cp:revision>40</cp:revision>
  <cp:lastPrinted>2020-12-21T08:52:00Z</cp:lastPrinted>
  <dcterms:created xsi:type="dcterms:W3CDTF">2017-02-14T06:26:00Z</dcterms:created>
  <dcterms:modified xsi:type="dcterms:W3CDTF">2024-11-18T09:51:00Z</dcterms:modified>
</cp:coreProperties>
</file>